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4F4E8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4E8A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78.5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21225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PRACTICA CON USO DE KIT</w:t>
                  </w:r>
                  <w:r w:rsidR="002D1BDA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- Parte 4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3536F4">
                    <w:rPr>
                      <w:rFonts w:ascii="Arial" w:hAnsi="Arial" w:cs="Arial"/>
                      <w:b/>
                      <w:szCs w:val="20"/>
                    </w:rPr>
                    <w:t>CONTROLES DE CALIDAD</w:t>
                  </w:r>
                  <w:r w:rsidR="002D1BDA">
                    <w:rPr>
                      <w:rFonts w:ascii="Arial" w:hAnsi="Arial" w:cs="Arial"/>
                      <w:b/>
                      <w:szCs w:val="20"/>
                    </w:rPr>
                    <w:t xml:space="preserve"> EN LECHE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8B235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Módulos</w:t>
                  </w:r>
                  <w:r w:rsidR="000522A3"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C26B33">
                    <w:rPr>
                      <w:rFonts w:ascii="Arial" w:hAnsi="Arial" w:cs="Arial"/>
                      <w:b/>
                      <w:szCs w:val="20"/>
                    </w:rPr>
                    <w:t>Aseguramiento de la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56115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°</w:t>
                  </w:r>
                  <w:r w:rsidR="00321225">
                    <w:rPr>
                      <w:rFonts w:ascii="Arial" w:hAnsi="Arial" w:cs="Arial"/>
                      <w:b/>
                      <w:szCs w:val="20"/>
                    </w:rPr>
                    <w:t xml:space="preserve"> E  </w:t>
                  </w:r>
                  <w:r w:rsidR="00043B01">
                    <w:rPr>
                      <w:rFonts w:ascii="Arial" w:hAnsi="Arial" w:cs="Arial"/>
                      <w:b/>
                      <w:szCs w:val="20"/>
                    </w:rPr>
                    <w:t xml:space="preserve"> Fecha: 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</w:t>
                  </w:r>
                  <w:r w:rsidR="00043B01">
                    <w:rPr>
                      <w:rFonts w:ascii="Arial" w:hAnsi="Arial" w:cs="Arial"/>
                      <w:b/>
                      <w:szCs w:val="20"/>
                    </w:rPr>
                    <w:t xml:space="preserve"> Octubre</w:t>
                  </w:r>
                  <w:r w:rsidR="003536F4">
                    <w:rPr>
                      <w:rFonts w:ascii="Arial" w:hAnsi="Arial" w:cs="Arial"/>
                      <w:b/>
                      <w:szCs w:val="20"/>
                    </w:rPr>
                    <w:t>2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A3636" w:rsidRPr="00F45A39" w:rsidRDefault="009A3636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3A25E2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1.-Conocer</w:t>
                  </w:r>
                  <w:r w:rsid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2D1BDA">
                    <w:rPr>
                      <w:rFonts w:ascii="Arial" w:hAnsi="Arial" w:cs="Arial"/>
                      <w:b/>
                      <w:szCs w:val="20"/>
                    </w:rPr>
                    <w:t>técnicas de evaluación calidad en leche</w:t>
                  </w:r>
                  <w:r w:rsidR="00043B01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  <w:p w:rsidR="003C6F2B" w:rsidRPr="00F45A39" w:rsidRDefault="009A363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2.-</w:t>
                  </w:r>
                  <w:r w:rsidRP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Aplicar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 protocolo de equ</w:t>
                  </w:r>
                  <w:r w:rsidR="002D1BDA">
                    <w:rPr>
                      <w:rFonts w:ascii="Arial" w:hAnsi="Arial" w:cs="Arial"/>
                      <w:b/>
                      <w:szCs w:val="20"/>
                    </w:rPr>
                    <w:t xml:space="preserve">ipo y </w:t>
                  </w:r>
                  <w:r w:rsidR="00043B01">
                    <w:rPr>
                      <w:rFonts w:ascii="Arial" w:hAnsi="Arial" w:cs="Arial"/>
                      <w:b/>
                      <w:szCs w:val="20"/>
                    </w:rPr>
                    <w:t xml:space="preserve">determinación de </w:t>
                  </w:r>
                  <w:r w:rsidR="002D1BDA">
                    <w:rPr>
                      <w:rFonts w:ascii="Arial" w:hAnsi="Arial" w:cs="Arial"/>
                      <w:b/>
                      <w:szCs w:val="20"/>
                    </w:rPr>
                    <w:t>parámetros de calidad en leche.</w:t>
                  </w: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B01" w:rsidRDefault="001E1A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1E1A86" w:rsidRDefault="001E1A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Docente: Néstor Rivera Da-Costa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DD5145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 PASO A PASO EL PROTOCOLO</w:t>
      </w:r>
      <w:r w:rsidR="004107C6">
        <w:rPr>
          <w:rFonts w:ascii="Arial" w:hAnsi="Arial" w:cs="Arial"/>
          <w:b/>
          <w:sz w:val="20"/>
          <w:szCs w:val="20"/>
        </w:rPr>
        <w:t xml:space="preserve"> PARA RESPONDER LAS PREGUNTAS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9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paola.santander@cesantarosa.cl</w:t>
        </w:r>
      </w:hyperlink>
      <w:r w:rsidR="00ED49CA">
        <w:rPr>
          <w:rFonts w:ascii="Arial" w:hAnsi="Arial" w:cs="Arial"/>
          <w:b/>
          <w:sz w:val="20"/>
          <w:szCs w:val="20"/>
        </w:rPr>
        <w:t xml:space="preserve">, </w:t>
      </w:r>
      <w:hyperlink r:id="rId10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nestor.rivera@cesantarosa.cl</w:t>
        </w:r>
      </w:hyperlink>
    </w:p>
    <w:p w:rsidR="00BB0200" w:rsidRDefault="003E1FFE" w:rsidP="00C26B33">
      <w:pPr>
        <w:tabs>
          <w:tab w:val="left" w:pos="9135"/>
        </w:tabs>
        <w:rPr>
          <w:rFonts w:ascii="MSTT31c989" w:hAnsi="MSTT31c989" w:cs="MSTT31c989"/>
          <w:sz w:val="32"/>
          <w:szCs w:val="32"/>
          <w:lang w:val="es-CL"/>
        </w:rPr>
      </w:pPr>
      <w:r w:rsidRPr="00B539D2">
        <w:rPr>
          <w:rFonts w:ascii="MSTT31c989" w:hAnsi="MSTT31c989" w:cs="MSTT31c989"/>
          <w:sz w:val="32"/>
          <w:szCs w:val="32"/>
          <w:lang w:val="es-CL"/>
        </w:rPr>
        <w:t xml:space="preserve">           </w:t>
      </w:r>
    </w:p>
    <w:p w:rsidR="00192179" w:rsidRDefault="00ED23DD" w:rsidP="00C26B33">
      <w:pPr>
        <w:tabs>
          <w:tab w:val="left" w:pos="913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lang w:val="es-CL"/>
        </w:rPr>
        <w:t>Definición</w:t>
      </w:r>
      <w:r w:rsidR="00192179">
        <w:rPr>
          <w:rFonts w:ascii="Arial" w:hAnsi="Arial" w:cs="Arial"/>
          <w:b/>
          <w:sz w:val="24"/>
          <w:szCs w:val="24"/>
          <w:lang w:val="es-CL"/>
        </w:rPr>
        <w:t>:</w:t>
      </w:r>
      <w:r w:rsidR="00192179" w:rsidRPr="0019217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92179" w:rsidRDefault="00192179" w:rsidP="00C26B33">
      <w:pPr>
        <w:tabs>
          <w:tab w:val="left" w:pos="9135"/>
        </w:tabs>
        <w:rPr>
          <w:rFonts w:ascii="Arial" w:hAnsi="Arial" w:cs="Arial"/>
          <w:color w:val="222222"/>
          <w:shd w:val="clear" w:color="auto" w:fill="FFFFFF"/>
        </w:rPr>
      </w:pPr>
    </w:p>
    <w:p w:rsidR="007C4695" w:rsidRDefault="00192179" w:rsidP="00C26B33">
      <w:pPr>
        <w:tabs>
          <w:tab w:val="left" w:pos="9135"/>
        </w:tabs>
        <w:rPr>
          <w:rFonts w:ascii="Arial" w:hAnsi="Arial" w:cs="Arial"/>
          <w:color w:val="222222"/>
          <w:shd w:val="clear" w:color="auto" w:fill="FFFFFF"/>
        </w:rPr>
      </w:pPr>
      <w:r w:rsidRPr="00192179">
        <w:rPr>
          <w:rFonts w:ascii="Arial" w:hAnsi="Arial" w:cs="Arial"/>
          <w:color w:val="222222"/>
          <w:shd w:val="clear" w:color="auto" w:fill="FFFFFF"/>
        </w:rPr>
        <w:t>La </w:t>
      </w:r>
      <w:r w:rsidRPr="00192179">
        <w:rPr>
          <w:rFonts w:ascii="Arial" w:hAnsi="Arial" w:cs="Arial"/>
          <w:bCs/>
          <w:color w:val="222222"/>
          <w:shd w:val="clear" w:color="auto" w:fill="FFFFFF"/>
        </w:rPr>
        <w:t>leche</w:t>
      </w:r>
      <w:r w:rsidRPr="00192179">
        <w:rPr>
          <w:rFonts w:ascii="Arial" w:hAnsi="Arial" w:cs="Arial"/>
          <w:color w:val="222222"/>
          <w:shd w:val="clear" w:color="auto" w:fill="FFFFFF"/>
        </w:rPr>
        <w:t> cruda de buena </w:t>
      </w:r>
      <w:r w:rsidRPr="00192179">
        <w:rPr>
          <w:rFonts w:ascii="Arial" w:hAnsi="Arial" w:cs="Arial"/>
          <w:bCs/>
          <w:color w:val="222222"/>
          <w:shd w:val="clear" w:color="auto" w:fill="FFFFFF"/>
        </w:rPr>
        <w:t>calidad</w:t>
      </w:r>
      <w:r w:rsidRPr="00192179">
        <w:rPr>
          <w:rFonts w:ascii="Arial" w:hAnsi="Arial" w:cs="Arial"/>
          <w:color w:val="222222"/>
          <w:shd w:val="clear" w:color="auto" w:fill="FFFFFF"/>
        </w:rPr>
        <w:t> no debe contener residuos ni sedimentos; no debe ser insípida ni tener color y olor anormales; debe tener un contenido de bacterias bajo; no debe contener sustancias químicas (por ejemplo, antibióticos y detergentes), y debe tener una composición y acidez normales.</w:t>
      </w:r>
    </w:p>
    <w:p w:rsidR="00ED23DD" w:rsidRDefault="00ED23DD" w:rsidP="00C26B33">
      <w:pPr>
        <w:tabs>
          <w:tab w:val="left" w:pos="9135"/>
        </w:tabs>
        <w:rPr>
          <w:rFonts w:ascii="Arial" w:hAnsi="Arial" w:cs="Arial"/>
          <w:color w:val="222222"/>
          <w:shd w:val="clear" w:color="auto" w:fill="FFFFFF"/>
        </w:rPr>
      </w:pPr>
    </w:p>
    <w:p w:rsidR="00ED23DD" w:rsidRDefault="00ED23DD" w:rsidP="00C26B33">
      <w:pPr>
        <w:tabs>
          <w:tab w:val="left" w:pos="9135"/>
        </w:tabs>
        <w:rPr>
          <w:rFonts w:ascii="Arial" w:hAnsi="Arial" w:cs="Arial"/>
          <w:color w:val="222222"/>
          <w:shd w:val="clear" w:color="auto" w:fill="FFFFFF"/>
        </w:rPr>
      </w:pPr>
    </w:p>
    <w:p w:rsidR="00ED23DD" w:rsidRDefault="00ED23DD" w:rsidP="00ED23DD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 w:rsidRPr="00907751">
        <w:rPr>
          <w:rFonts w:ascii="Arial" w:hAnsi="Arial" w:cs="Arial"/>
          <w:b/>
          <w:sz w:val="24"/>
          <w:szCs w:val="24"/>
          <w:lang w:val="es-CL"/>
        </w:rPr>
        <w:t>CONTROLES DE CALIDAD EN LECHE</w:t>
      </w:r>
    </w:p>
    <w:p w:rsidR="00ED23DD" w:rsidRPr="00192179" w:rsidRDefault="00BD5A9D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424329" cy="1066971"/>
            <wp:effectExtent l="19050" t="0" r="4421" b="0"/>
            <wp:docPr id="2" name="Imagen 14" descr="C:\Users\Nestor\Desktop\5d9e0c4600c5c_837_627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stor\Desktop\5d9e0c4600c5c_837_627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54" cy="10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79" w:rsidRDefault="00ED23DD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1.-</w:t>
      </w:r>
      <w:r w:rsidR="00192179">
        <w:rPr>
          <w:rFonts w:ascii="Arial" w:hAnsi="Arial" w:cs="Arial"/>
          <w:b/>
          <w:sz w:val="24"/>
          <w:szCs w:val="24"/>
          <w:lang w:val="es-CL"/>
        </w:rPr>
        <w:t>SABOR:</w:t>
      </w:r>
    </w:p>
    <w:p w:rsidR="00ED23DD" w:rsidRPr="00494E02" w:rsidRDefault="00494E02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 w:rsidRPr="00494E02">
        <w:rPr>
          <w:rFonts w:ascii="Arial" w:hAnsi="Arial" w:cs="Arial"/>
          <w:sz w:val="24"/>
          <w:szCs w:val="24"/>
          <w:lang w:val="es-CL"/>
        </w:rPr>
        <w:t>Es un control de tipo organoléptico que identifica cambios directos en el sabor de la leche</w:t>
      </w:r>
      <w:r>
        <w:rPr>
          <w:rFonts w:ascii="Arial" w:hAnsi="Arial" w:cs="Arial"/>
          <w:sz w:val="24"/>
          <w:szCs w:val="24"/>
          <w:lang w:val="es-CL"/>
        </w:rPr>
        <w:t xml:space="preserve"> que afectan la calidad,  en el siguiente cuadro se determina puntajes según los cambios detectados. </w:t>
      </w:r>
    </w:p>
    <w:p w:rsidR="00ED23DD" w:rsidRPr="00494E02" w:rsidRDefault="00ED23DD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192179" w:rsidRDefault="00494E02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t xml:space="preserve">  </w:t>
      </w:r>
      <w:r w:rsidR="00192179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5229225" cy="22570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809" t="40360" r="45376" b="3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43" cy="22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79" w:rsidRDefault="00192179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494E02" w:rsidRDefault="00494E02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494E02" w:rsidRDefault="00494E02" w:rsidP="00494E02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2.-COLOR:</w:t>
      </w:r>
    </w:p>
    <w:p w:rsidR="00494E02" w:rsidRDefault="00494E02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 w:rsidRPr="002F5DF7">
        <w:rPr>
          <w:rFonts w:ascii="Arial" w:hAnsi="Arial" w:cs="Arial"/>
          <w:sz w:val="24"/>
          <w:szCs w:val="24"/>
          <w:lang w:val="es-CL"/>
        </w:rPr>
        <w:t xml:space="preserve">El color de la leche </w:t>
      </w:r>
      <w:r w:rsidR="002F5DF7" w:rsidRPr="002F5DF7">
        <w:rPr>
          <w:rFonts w:ascii="Arial" w:hAnsi="Arial" w:cs="Arial"/>
          <w:sz w:val="24"/>
          <w:szCs w:val="24"/>
          <w:lang w:val="es-CL"/>
        </w:rPr>
        <w:t>varía</w:t>
      </w:r>
      <w:r w:rsidRPr="002F5DF7">
        <w:rPr>
          <w:rFonts w:ascii="Arial" w:hAnsi="Arial" w:cs="Arial"/>
          <w:sz w:val="24"/>
          <w:szCs w:val="24"/>
          <w:lang w:val="es-CL"/>
        </w:rPr>
        <w:t xml:space="preserve"> según la cantidad de grasa que esta cont</w:t>
      </w:r>
      <w:r w:rsidR="002F5DF7" w:rsidRPr="002F5DF7">
        <w:rPr>
          <w:rFonts w:ascii="Arial" w:hAnsi="Arial" w:cs="Arial"/>
          <w:sz w:val="24"/>
          <w:szCs w:val="24"/>
          <w:lang w:val="es-CL"/>
        </w:rPr>
        <w:t xml:space="preserve">enga, si esta es </w:t>
      </w:r>
      <w:r w:rsidRPr="002F5DF7">
        <w:rPr>
          <w:rFonts w:ascii="Arial" w:hAnsi="Arial" w:cs="Arial"/>
          <w:sz w:val="24"/>
          <w:szCs w:val="24"/>
          <w:lang w:val="es-CL"/>
        </w:rPr>
        <w:t xml:space="preserve">descremada al observar la </w:t>
      </w:r>
      <w:r w:rsidR="002F5DF7" w:rsidRPr="002F5DF7">
        <w:rPr>
          <w:rFonts w:ascii="Arial" w:hAnsi="Arial" w:cs="Arial"/>
          <w:sz w:val="24"/>
          <w:szCs w:val="24"/>
          <w:lang w:val="es-CL"/>
        </w:rPr>
        <w:t>leche al trasluz veremos color traslucido y tonos verdes</w:t>
      </w:r>
      <w:r w:rsidR="002F5DF7">
        <w:rPr>
          <w:rFonts w:ascii="Arial" w:hAnsi="Arial" w:cs="Arial"/>
          <w:sz w:val="24"/>
          <w:szCs w:val="24"/>
          <w:lang w:val="es-CL"/>
        </w:rPr>
        <w:t>, esto se refleja en el color del envase de este tipo de leche descremada.</w:t>
      </w:r>
    </w:p>
    <w:p w:rsidR="002F5DF7" w:rsidRDefault="002F5DF7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2F5DF7" w:rsidRDefault="002F5DF7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 la leche es de tipo entera 26%  o 31% de materia grasa esta al ser observada al trasluz se muestra  de color muy blanca.</w:t>
      </w:r>
    </w:p>
    <w:p w:rsidR="00BD5A9D" w:rsidRDefault="00BD5A9D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procedimiento indica depositar en cada tubo de ensayo al menos 3 tipos de leche: descremada, semi descremada y entera y obssevar al trasluz ideal por sobre un fondo color blanco.</w:t>
      </w:r>
    </w:p>
    <w:p w:rsidR="00BD5A9D" w:rsidRPr="002F5DF7" w:rsidRDefault="0061575B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</w:t>
      </w:r>
      <w:r w:rsidR="00BD5A9D">
        <w:rPr>
          <w:rFonts w:ascii="Arial" w:hAnsi="Arial" w:cs="Arial"/>
          <w:sz w:val="24"/>
          <w:szCs w:val="24"/>
          <w:lang w:val="es-CL"/>
        </w:rPr>
        <w:t xml:space="preserve"> </w:t>
      </w:r>
      <w:r w:rsidR="00BD5A9D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628775" cy="1790700"/>
            <wp:effectExtent l="19050" t="0" r="9525" b="0"/>
            <wp:docPr id="13" name="Imagen 13" descr="C:\Users\Nestor\Desktop\httpstved-prod.adobecqms.netcontentdameditorialTelevisamexicomuyinteresantemxciencia160125milk.im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stor\Desktop\httpstved-prod.adobecqms.netcontentdameditorialTelevisamexicomuyinteresantemxciencia160125milk.imgo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137" r="73410" b="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9" cy="179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CL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543981" cy="1790700"/>
            <wp:effectExtent l="19050" t="0" r="0" b="0"/>
            <wp:docPr id="9" name="Imagen 18" descr="C:\Users\Nestor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stor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81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02" w:rsidRDefault="00494E02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494E02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El contenido de grasa es un nutriente que se asocia al color blanco de la leche</w:t>
      </w: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92179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3.-</w:t>
      </w:r>
      <w:r w:rsidR="00192179">
        <w:rPr>
          <w:rFonts w:ascii="Arial" w:hAnsi="Arial" w:cs="Arial"/>
          <w:b/>
          <w:sz w:val="24"/>
          <w:szCs w:val="24"/>
          <w:lang w:val="es-CL"/>
        </w:rPr>
        <w:t>EBULLICION</w:t>
      </w:r>
    </w:p>
    <w:p w:rsidR="002F5DF7" w:rsidRDefault="002F5DF7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2F5DF7" w:rsidRDefault="002F5DF7" w:rsidP="000D3CD3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2F5DF7">
        <w:rPr>
          <w:rFonts w:ascii="Arial" w:hAnsi="Arial" w:cs="Arial"/>
          <w:sz w:val="24"/>
          <w:szCs w:val="24"/>
          <w:lang w:val="es-CL"/>
        </w:rPr>
        <w:t>Esta es una prueba de calidad indirecta de la leche y determina si existe alteración.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2F5DF7" w:rsidRPr="002F5DF7" w:rsidRDefault="002F5DF7" w:rsidP="000D3CD3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procedimiento indica hervir por un tiempo </w:t>
      </w:r>
      <w:r w:rsidR="000D3CD3">
        <w:rPr>
          <w:rFonts w:ascii="Arial" w:hAnsi="Arial" w:cs="Arial"/>
          <w:sz w:val="24"/>
          <w:szCs w:val="24"/>
          <w:lang w:val="es-CL"/>
        </w:rPr>
        <w:t>mínimo</w:t>
      </w:r>
      <w:r>
        <w:rPr>
          <w:rFonts w:ascii="Arial" w:hAnsi="Arial" w:cs="Arial"/>
          <w:sz w:val="24"/>
          <w:szCs w:val="24"/>
          <w:lang w:val="es-CL"/>
        </w:rPr>
        <w:t xml:space="preserve"> de 10 minutos  200 ml de leche, al termino del proceso de ebullición esta NO debe cortarse o presentar grumos. No confundir con la formación de nata.</w:t>
      </w:r>
    </w:p>
    <w:p w:rsidR="002F5DF7" w:rsidRDefault="009854E6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            </w: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2209800" cy="1655217"/>
            <wp:effectExtent l="19050" t="0" r="0" b="0"/>
            <wp:docPr id="19" name="Imagen 19" descr="C:\Users\Nesto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sto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79" w:rsidRDefault="00BD5A9D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4.- </w:t>
      </w:r>
      <w:r w:rsidR="00192179">
        <w:rPr>
          <w:rFonts w:ascii="Arial" w:hAnsi="Arial" w:cs="Arial"/>
          <w:b/>
          <w:sz w:val="24"/>
          <w:szCs w:val="24"/>
          <w:lang w:val="es-CL"/>
        </w:rPr>
        <w:t>PH</w:t>
      </w:r>
    </w:p>
    <w:p w:rsidR="00BD5A9D" w:rsidRDefault="00BD5A9D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 w:rsidRPr="00BD5A9D">
        <w:rPr>
          <w:rFonts w:ascii="Arial" w:hAnsi="Arial" w:cs="Arial"/>
          <w:sz w:val="24"/>
          <w:szCs w:val="24"/>
          <w:lang w:val="es-CL"/>
        </w:rPr>
        <w:t>El nivel de ph de la leche determina calidad química de esta, Reglamento sanitario en Chile indica directamente los rangos de normalidad que detectan alteraciones de posible coagulación de la proteína,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BD5A9D">
        <w:rPr>
          <w:rFonts w:ascii="Arial" w:hAnsi="Arial" w:cs="Arial"/>
          <w:sz w:val="24"/>
          <w:szCs w:val="24"/>
          <w:lang w:val="es-CL"/>
        </w:rPr>
        <w:t>Caseína en procesos de elaboración por calor</w:t>
      </w:r>
      <w:r>
        <w:rPr>
          <w:rFonts w:ascii="Arial" w:hAnsi="Arial" w:cs="Arial"/>
          <w:b/>
          <w:sz w:val="24"/>
          <w:szCs w:val="24"/>
          <w:lang w:val="es-CL"/>
        </w:rPr>
        <w:t>.</w:t>
      </w:r>
    </w:p>
    <w:p w:rsidR="00043B7F" w:rsidRDefault="00043B7F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043B7F" w:rsidRPr="00043B7F" w:rsidRDefault="00043B7F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 w:rsidRPr="00043B7F">
        <w:rPr>
          <w:rFonts w:ascii="Arial" w:hAnsi="Arial" w:cs="Arial"/>
          <w:sz w:val="24"/>
          <w:szCs w:val="24"/>
          <w:lang w:val="es-CL"/>
        </w:rPr>
        <w:t>El procedimiento indica utilizar un phmetro digital que de cuenta de la medición. Realizando inmersión del sensor en una muestra de leche.</w:t>
      </w:r>
    </w:p>
    <w:p w:rsidR="00BD5A9D" w:rsidRDefault="00BD5A9D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BF356B" w:rsidRDefault="00BF356B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</w: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4030345" cy="1933575"/>
            <wp:effectExtent l="19050" t="0" r="8255" b="0"/>
            <wp:docPr id="15" name="Imagen 15" descr="C:\Users\Nesto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sto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AE" w:rsidRDefault="00926FAE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BF356B" w:rsidRDefault="00BF356B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BF356B" w:rsidRDefault="00BF356B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BF356B" w:rsidRDefault="00BF356B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32C30" w:rsidRDefault="00132C30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192179" w:rsidRDefault="004F4E8A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88.8pt;margin-top:28.25pt;width:78.75pt;height:21pt;z-index:251667456">
            <v:textbox>
              <w:txbxContent>
                <w:p w:rsidR="004B77D4" w:rsidRPr="004B77D4" w:rsidRDefault="004B77D4">
                  <w:pPr>
                    <w:rPr>
                      <w:b/>
                      <w:sz w:val="24"/>
                      <w:szCs w:val="24"/>
                      <w:lang w:val="es-CL"/>
                    </w:rPr>
                  </w:pP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Ph </w:t>
                  </w:r>
                  <w:r w:rsidRPr="004B77D4">
                    <w:rPr>
                      <w:b/>
                      <w:sz w:val="24"/>
                      <w:szCs w:val="24"/>
                      <w:lang w:val="es-CL"/>
                    </w:rPr>
                    <w:t>6,6  A 6,8</w:t>
                  </w:r>
                </w:p>
              </w:txbxContent>
            </v:textbox>
          </v:shape>
        </w:pict>
      </w:r>
      <w:r w:rsidR="00192179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3933825" cy="2298056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4566" t="38987" r="50090" b="3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9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79" w:rsidRDefault="00192179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A1097C" w:rsidRDefault="00A1097C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5.- PRUEBA DE ALCOHOL</w:t>
      </w:r>
    </w:p>
    <w:p w:rsidR="00A1097C" w:rsidRPr="00A1097C" w:rsidRDefault="00A1097C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A1097C" w:rsidRDefault="00A1097C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 w:rsidRPr="00A1097C">
        <w:rPr>
          <w:rFonts w:ascii="Arial" w:hAnsi="Arial" w:cs="Arial"/>
          <w:sz w:val="24"/>
          <w:szCs w:val="24"/>
          <w:lang w:val="es-CL"/>
        </w:rPr>
        <w:t xml:space="preserve">Es una prueba simple de aplicar para detectar calidad química de las proteínas de la leche, </w:t>
      </w:r>
      <w:r>
        <w:rPr>
          <w:rFonts w:ascii="Arial" w:hAnsi="Arial" w:cs="Arial"/>
          <w:sz w:val="24"/>
          <w:szCs w:val="24"/>
          <w:lang w:val="es-CL"/>
        </w:rPr>
        <w:t>aprovecha el efecto deshidratante del alcohol sobre la caseína para detectar variación en el equilibrio osmótico de la leche con variación en la acidez.</w:t>
      </w:r>
    </w:p>
    <w:p w:rsidR="00A1097C" w:rsidRDefault="00A1097C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A1097C" w:rsidRPr="00A1097C" w:rsidRDefault="00A1097C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procedimiento requiere del uso de etanol 70% y muestra de leche, donde ese debe depositar en un tubo de ensayo 2 ml de leche con el uso de un gotario y 2 </w:t>
      </w:r>
      <w:r w:rsidR="006307A0">
        <w:rPr>
          <w:rFonts w:ascii="Arial" w:hAnsi="Arial" w:cs="Arial"/>
          <w:sz w:val="24"/>
          <w:szCs w:val="24"/>
          <w:lang w:val="es-CL"/>
        </w:rPr>
        <w:t>ml de etanol, mezclar energicamente</w:t>
      </w:r>
      <w:r>
        <w:rPr>
          <w:rFonts w:ascii="Arial" w:hAnsi="Arial" w:cs="Arial"/>
          <w:sz w:val="24"/>
          <w:szCs w:val="24"/>
          <w:lang w:val="es-CL"/>
        </w:rPr>
        <w:t xml:space="preserve"> y observar si existe coagulación desplazándose por las paredes de vidrio, de existir coágulos la leche </w:t>
      </w:r>
      <w:r w:rsidR="00BF356B">
        <w:rPr>
          <w:rFonts w:ascii="Arial" w:hAnsi="Arial" w:cs="Arial"/>
          <w:sz w:val="24"/>
          <w:szCs w:val="24"/>
          <w:lang w:val="es-CL"/>
        </w:rPr>
        <w:t>está</w:t>
      </w:r>
      <w:r>
        <w:rPr>
          <w:rFonts w:ascii="Arial" w:hAnsi="Arial" w:cs="Arial"/>
          <w:sz w:val="24"/>
          <w:szCs w:val="24"/>
          <w:lang w:val="es-CL"/>
        </w:rPr>
        <w:t xml:space="preserve"> alterada.</w:t>
      </w:r>
    </w:p>
    <w:p w:rsidR="00192179" w:rsidRDefault="004F4E8A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shape id="_x0000_s1081" type="#_x0000_t202" style="position:absolute;margin-left:187.8pt;margin-top:2.8pt;width:98.25pt;height:27.75pt;z-index:251665408">
            <v:textbox>
              <w:txbxContent>
                <w:p w:rsidR="00926FAE" w:rsidRPr="00926FAE" w:rsidRDefault="00926FA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LECHE ALTERADA</w:t>
                  </w:r>
                </w:p>
              </w:txbxContent>
            </v:textbox>
          </v:shape>
        </w:pict>
      </w:r>
      <w:r w:rsidR="00BF356B">
        <w:rPr>
          <w:rFonts w:ascii="Arial" w:hAnsi="Arial" w:cs="Arial"/>
          <w:b/>
          <w:sz w:val="24"/>
          <w:szCs w:val="24"/>
          <w:lang w:val="es-CL"/>
        </w:rPr>
        <w:t xml:space="preserve">                                     </w:t>
      </w:r>
    </w:p>
    <w:p w:rsidR="00192179" w:rsidRDefault="004F4E8A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8.05pt;margin-top:14.7pt;width:0;height:54.75pt;z-index:251666432" o:connectortype="straight">
            <v:stroke endarrow="block"/>
          </v:shape>
        </w:pict>
      </w:r>
      <w:r w:rsidR="00BF356B">
        <w:rPr>
          <w:rFonts w:ascii="Arial" w:hAnsi="Arial" w:cs="Arial"/>
          <w:b/>
          <w:sz w:val="24"/>
          <w:szCs w:val="24"/>
          <w:lang w:val="es-CL"/>
        </w:rPr>
        <w:t xml:space="preserve">                                     </w:t>
      </w:r>
      <w:r w:rsidR="00BF356B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3190875" cy="2390076"/>
            <wp:effectExtent l="19050" t="0" r="9525" b="0"/>
            <wp:docPr id="8" name="Imagen 17" descr="C:\Users\Nes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s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84" cy="239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79" w:rsidRDefault="00192179" w:rsidP="00C26B33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CL"/>
        </w:rPr>
      </w:pPr>
    </w:p>
    <w:p w:rsidR="00FD5898" w:rsidRDefault="005E56E8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shape id="_x0000_s1085" type="#_x0000_t202" style="position:absolute;margin-left:261.3pt;margin-top:168.7pt;width:118.5pt;height:16.5pt;z-index:251668480">
            <v:textbox>
              <w:txbxContent>
                <w:p w:rsidR="005E56E8" w:rsidRPr="005E56E8" w:rsidRDefault="005E56E8">
                  <w:pPr>
                    <w:rPr>
                      <w:sz w:val="18"/>
                      <w:szCs w:val="18"/>
                      <w:lang w:val="es-CL"/>
                    </w:rPr>
                  </w:pPr>
                  <w:r w:rsidRPr="005E56E8">
                    <w:rPr>
                      <w:sz w:val="18"/>
                      <w:szCs w:val="18"/>
                      <w:lang w:val="es-CL"/>
                    </w:rPr>
                    <w:t>Utilizar un lacto</w:t>
                  </w:r>
                  <w:r>
                    <w:rPr>
                      <w:sz w:val="18"/>
                      <w:szCs w:val="18"/>
                      <w:lang w:val="es-CL"/>
                    </w:rPr>
                    <w:t xml:space="preserve"> </w:t>
                  </w:r>
                  <w:r w:rsidRPr="005E56E8">
                    <w:rPr>
                      <w:sz w:val="18"/>
                      <w:szCs w:val="18"/>
                      <w:lang w:val="es-CL"/>
                    </w:rPr>
                    <w:t>densímetro</w:t>
                  </w:r>
                </w:p>
              </w:txbxContent>
            </v:textbox>
          </v:shape>
        </w:pict>
      </w:r>
      <w:r w:rsidR="00FD5898">
        <w:rPr>
          <w:rFonts w:ascii="Arial" w:hAnsi="Arial" w:cs="Arial"/>
          <w:b/>
          <w:sz w:val="24"/>
          <w:szCs w:val="24"/>
          <w:lang w:val="es-CL"/>
        </w:rPr>
        <w:t>6.- RSA. Requisitos de la leche en Chile.</w:t>
      </w:r>
      <w:r w:rsidR="00FD5898">
        <w:rPr>
          <w:rFonts w:ascii="Arial" w:hAnsi="Arial" w:cs="Arial"/>
          <w:b/>
          <w:noProof/>
          <w:sz w:val="24"/>
          <w:szCs w:val="24"/>
          <w:lang w:val="es-CL" w:eastAsia="es-CL"/>
        </w:rPr>
        <w:t xml:space="preserve"> </w:t>
      </w:r>
      <w:r w:rsidR="00FD5898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6534150" cy="2562225"/>
            <wp:effectExtent l="19050" t="0" r="0" b="0"/>
            <wp:docPr id="1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478" t="28107" r="31490" b="3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t>DESARROLLO DE  GUIA DE APLICACIÓN</w:t>
      </w: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Default="0061359B" w:rsidP="00C26B33">
      <w:pPr>
        <w:tabs>
          <w:tab w:val="left" w:pos="9135"/>
        </w:tabs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 xml:space="preserve">1.- Materiales: </w:t>
      </w: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>1 taza de tres tipos de leche descremada, semi descremada y entera.</w:t>
      </w:r>
    </w:p>
    <w:p w:rsidR="0061359B" w:rsidRPr="004B77D4" w:rsidRDefault="00C65264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5</w:t>
      </w:r>
      <w:r w:rsidR="0061359B" w:rsidRPr="004B77D4">
        <w:rPr>
          <w:rFonts w:ascii="Arial" w:hAnsi="Arial" w:cs="Arial"/>
          <w:noProof/>
          <w:sz w:val="24"/>
          <w:szCs w:val="24"/>
          <w:lang w:val="es-CL" w:eastAsia="es-CL"/>
        </w:rPr>
        <w:t xml:space="preserve"> tubos de ensayo</w:t>
      </w: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>Marcador o plumon</w:t>
      </w: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>Alcohol 70°</w:t>
      </w:r>
    </w:p>
    <w:p w:rsidR="0061359B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>Gotario o jeringa</w:t>
      </w:r>
      <w:r w:rsidR="00C65264">
        <w:rPr>
          <w:rFonts w:ascii="Arial" w:hAnsi="Arial" w:cs="Arial"/>
          <w:noProof/>
          <w:sz w:val="24"/>
          <w:szCs w:val="24"/>
          <w:lang w:val="es-CL" w:eastAsia="es-CL"/>
        </w:rPr>
        <w:t xml:space="preserve"> para medir leche</w:t>
      </w:r>
    </w:p>
    <w:p w:rsidR="00172D94" w:rsidRDefault="00172D94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Papel y lapiza para registrar</w:t>
      </w:r>
    </w:p>
    <w:p w:rsidR="00172D94" w:rsidRDefault="00172D94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Cronometro de celular o reloj para controlar tiempo</w:t>
      </w:r>
    </w:p>
    <w:p w:rsidR="00C65264" w:rsidRPr="004B77D4" w:rsidRDefault="00C65264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Registro de fotos como evidencia para adjuntar al desarrollo de la guia.</w:t>
      </w: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</w:p>
    <w:p w:rsidR="0061359B" w:rsidRPr="004B77D4" w:rsidRDefault="0061359B" w:rsidP="00C26B33">
      <w:pPr>
        <w:tabs>
          <w:tab w:val="left" w:pos="9135"/>
        </w:tabs>
        <w:rPr>
          <w:rFonts w:ascii="Arial" w:hAnsi="Arial" w:cs="Arial"/>
          <w:noProof/>
          <w:sz w:val="24"/>
          <w:szCs w:val="24"/>
          <w:lang w:val="es-CL" w:eastAsia="es-CL"/>
        </w:rPr>
      </w:pPr>
      <w:r w:rsidRPr="004B77D4">
        <w:rPr>
          <w:rFonts w:ascii="Arial" w:hAnsi="Arial" w:cs="Arial"/>
          <w:noProof/>
          <w:sz w:val="24"/>
          <w:szCs w:val="24"/>
          <w:lang w:val="es-CL" w:eastAsia="es-CL"/>
        </w:rPr>
        <w:t xml:space="preserve">2.- </w:t>
      </w:r>
      <w:r w:rsidR="004B77D4" w:rsidRPr="004B77D4">
        <w:rPr>
          <w:rFonts w:ascii="Arial" w:hAnsi="Arial" w:cs="Arial"/>
          <w:noProof/>
          <w:sz w:val="24"/>
          <w:szCs w:val="24"/>
          <w:lang w:val="es-CL" w:eastAsia="es-CL"/>
        </w:rPr>
        <w:t xml:space="preserve">Observacion de color, de cada tubo de ensayo con los tres tipos de leche describe el </w:t>
      </w:r>
      <w:r w:rsidR="00B24A4D">
        <w:rPr>
          <w:rFonts w:ascii="Arial" w:hAnsi="Arial" w:cs="Arial"/>
          <w:noProof/>
          <w:sz w:val="24"/>
          <w:szCs w:val="24"/>
          <w:lang w:val="es-CL" w:eastAsia="es-CL"/>
        </w:rPr>
        <w:t>color de cada una de las leches,</w:t>
      </w:r>
      <w:r w:rsidR="00B24A4D" w:rsidRPr="00B24A4D">
        <w:rPr>
          <w:rFonts w:ascii="Arial" w:hAnsi="Arial" w:cs="Arial"/>
          <w:noProof/>
          <w:sz w:val="24"/>
          <w:szCs w:val="24"/>
          <w:lang w:val="es-CL" w:eastAsia="es-CL"/>
        </w:rPr>
        <w:t xml:space="preserve"> </w:t>
      </w:r>
      <w:r w:rsidR="00B24A4D">
        <w:rPr>
          <w:rFonts w:ascii="Arial" w:hAnsi="Arial" w:cs="Arial"/>
          <w:noProof/>
          <w:sz w:val="24"/>
          <w:szCs w:val="24"/>
          <w:lang w:val="es-CL" w:eastAsia="es-CL"/>
        </w:rPr>
        <w:t>utiliza trafondo color blanco.</w:t>
      </w:r>
    </w:p>
    <w:p w:rsidR="0061359B" w:rsidRDefault="0061359B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4B77D4" w:rsidRDefault="004B77D4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3.-De la leche semidescremada deja una taza destapada por dos días a temperatura ambiente, será la </w:t>
      </w:r>
      <w:r w:rsidRPr="004B77D4">
        <w:rPr>
          <w:rFonts w:ascii="Arial" w:hAnsi="Arial" w:cs="Arial"/>
          <w:color w:val="FF0000"/>
          <w:sz w:val="24"/>
          <w:szCs w:val="24"/>
          <w:lang w:val="es-CL"/>
        </w:rPr>
        <w:t>muestra a controlar.</w:t>
      </w:r>
    </w:p>
    <w:p w:rsidR="004B77D4" w:rsidRDefault="004B77D4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Después de tener esta leche somete a cocción por 10 minutos observa si formo grumos o se corto, repite la acción con otra taza de leche semidescremada tapada y refrigerada.</w:t>
      </w:r>
    </w:p>
    <w:p w:rsidR="004B77D4" w:rsidRDefault="004B77D4" w:rsidP="00C26B33">
      <w:pPr>
        <w:tabs>
          <w:tab w:val="left" w:pos="9135"/>
        </w:tabs>
        <w:rPr>
          <w:rFonts w:ascii="Arial" w:hAnsi="Arial" w:cs="Arial"/>
          <w:sz w:val="24"/>
          <w:szCs w:val="24"/>
          <w:lang w:val="es-CL"/>
        </w:rPr>
      </w:pPr>
    </w:p>
    <w:p w:rsidR="004B77D4" w:rsidRDefault="004B77D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4.- En un tubo  de ensayo, vierte 5 ml de leche de </w:t>
      </w:r>
      <w:r w:rsidRPr="004B77D4">
        <w:rPr>
          <w:rFonts w:ascii="Arial" w:hAnsi="Arial" w:cs="Arial"/>
          <w:color w:val="FF0000"/>
          <w:sz w:val="24"/>
          <w:szCs w:val="24"/>
          <w:lang w:val="es-CL"/>
        </w:rPr>
        <w:t>muestra a controlar</w:t>
      </w:r>
      <w:r>
        <w:rPr>
          <w:rFonts w:ascii="Arial" w:hAnsi="Arial" w:cs="Arial"/>
          <w:sz w:val="24"/>
          <w:szCs w:val="24"/>
          <w:lang w:val="es-CL"/>
        </w:rPr>
        <w:t xml:space="preserve"> y luego vierte suavemente sin agitar 5 ml de alcohol 70° inclina el tubo y revisa si existe formación de grumos o coágulos en el vidrio del tubo. </w:t>
      </w:r>
    </w:p>
    <w:p w:rsidR="004B77D4" w:rsidRDefault="004B77D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caso de existir la leche estaría alterada.</w:t>
      </w:r>
    </w:p>
    <w:p w:rsidR="004B77D4" w:rsidRDefault="004B77D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</w:p>
    <w:p w:rsidR="004B77D4" w:rsidRDefault="004B77D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Repite esta acción pero con leche entera tapada y refrigerada.</w:t>
      </w:r>
    </w:p>
    <w:p w:rsidR="00172D94" w:rsidRDefault="00172D9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</w:p>
    <w:p w:rsidR="004B77D4" w:rsidRDefault="004B77D4" w:rsidP="004B77D4">
      <w:pPr>
        <w:tabs>
          <w:tab w:val="left" w:pos="913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5.- Utilizando una cinta de ph registra el dato y compara con el rango de leche optima</w:t>
      </w:r>
      <w:r w:rsidR="00172D94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( 6,6, a 6,8)</w:t>
      </w:r>
      <w:r w:rsidR="00172D94">
        <w:rPr>
          <w:rFonts w:ascii="Arial" w:hAnsi="Arial" w:cs="Arial"/>
          <w:sz w:val="24"/>
          <w:szCs w:val="24"/>
          <w:lang w:val="es-CL"/>
        </w:rPr>
        <w:t xml:space="preserve">. </w:t>
      </w:r>
      <w:r w:rsidR="00617606">
        <w:rPr>
          <w:rFonts w:ascii="Arial" w:hAnsi="Arial" w:cs="Arial"/>
          <w:sz w:val="24"/>
          <w:szCs w:val="24"/>
          <w:lang w:val="es-CL"/>
        </w:rPr>
        <w:t xml:space="preserve">Para proceder solo debes sumergir por 5 a 10 segundo la cinta en una leches descremada y otra cinta en la </w:t>
      </w:r>
      <w:r w:rsidR="00617606" w:rsidRPr="007D268C">
        <w:rPr>
          <w:rFonts w:ascii="Arial" w:hAnsi="Arial" w:cs="Arial"/>
          <w:color w:val="FF0000"/>
          <w:sz w:val="24"/>
          <w:szCs w:val="24"/>
          <w:lang w:val="es-CL"/>
        </w:rPr>
        <w:t>muestra control</w:t>
      </w:r>
      <w:r w:rsidR="00617606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4B77D4" w:rsidRPr="004B77D4" w:rsidRDefault="004B77D4" w:rsidP="004B77D4">
      <w:pPr>
        <w:pStyle w:val="Prrafodelista"/>
        <w:tabs>
          <w:tab w:val="left" w:pos="9135"/>
        </w:tabs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sectPr w:rsidR="004B77D4" w:rsidRPr="004B77D4" w:rsidSect="00575DF3">
      <w:pgSz w:w="12240" w:h="20160" w:code="5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D0" w:rsidRDefault="00D343D0" w:rsidP="00F56115">
      <w:pPr>
        <w:spacing w:line="240" w:lineRule="auto"/>
      </w:pPr>
      <w:r>
        <w:separator/>
      </w:r>
    </w:p>
  </w:endnote>
  <w:endnote w:type="continuationSeparator" w:id="1">
    <w:p w:rsidR="00D343D0" w:rsidRDefault="00D343D0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D0" w:rsidRDefault="00D343D0" w:rsidP="00F56115">
      <w:pPr>
        <w:spacing w:line="240" w:lineRule="auto"/>
      </w:pPr>
      <w:r>
        <w:separator/>
      </w:r>
    </w:p>
  </w:footnote>
  <w:footnote w:type="continuationSeparator" w:id="1">
    <w:p w:rsidR="00D343D0" w:rsidRDefault="00D343D0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629ED"/>
    <w:multiLevelType w:val="hybridMultilevel"/>
    <w:tmpl w:val="C38C86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5"/>
  </w:num>
  <w:num w:numId="5">
    <w:abstractNumId w:val="35"/>
  </w:num>
  <w:num w:numId="6">
    <w:abstractNumId w:val="37"/>
  </w:num>
  <w:num w:numId="7">
    <w:abstractNumId w:val="26"/>
  </w:num>
  <w:num w:numId="8">
    <w:abstractNumId w:val="7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0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5"/>
  </w:num>
  <w:num w:numId="28">
    <w:abstractNumId w:val="2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6"/>
  </w:num>
  <w:num w:numId="34">
    <w:abstractNumId w:val="38"/>
  </w:num>
  <w:num w:numId="35">
    <w:abstractNumId w:val="2"/>
  </w:num>
  <w:num w:numId="36">
    <w:abstractNumId w:val="29"/>
  </w:num>
  <w:num w:numId="37">
    <w:abstractNumId w:val="31"/>
  </w:num>
  <w:num w:numId="38">
    <w:abstractNumId w:val="13"/>
  </w:num>
  <w:num w:numId="39">
    <w:abstractNumId w:val="9"/>
  </w:num>
  <w:num w:numId="40">
    <w:abstractNumId w:val="40"/>
  </w:num>
  <w:num w:numId="41">
    <w:abstractNumId w:val="10"/>
  </w:num>
  <w:num w:numId="42">
    <w:abstractNumId w:val="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0761F"/>
    <w:rsid w:val="0001270A"/>
    <w:rsid w:val="00023453"/>
    <w:rsid w:val="00035B67"/>
    <w:rsid w:val="00041601"/>
    <w:rsid w:val="0004174C"/>
    <w:rsid w:val="000422A4"/>
    <w:rsid w:val="00043B01"/>
    <w:rsid w:val="00043B7F"/>
    <w:rsid w:val="00044C4D"/>
    <w:rsid w:val="00050104"/>
    <w:rsid w:val="000522A3"/>
    <w:rsid w:val="0005242B"/>
    <w:rsid w:val="00054558"/>
    <w:rsid w:val="000565F2"/>
    <w:rsid w:val="0006120B"/>
    <w:rsid w:val="0006449F"/>
    <w:rsid w:val="000722C2"/>
    <w:rsid w:val="00081922"/>
    <w:rsid w:val="00086F74"/>
    <w:rsid w:val="00087B4D"/>
    <w:rsid w:val="000C68D3"/>
    <w:rsid w:val="000D0863"/>
    <w:rsid w:val="000D3CD3"/>
    <w:rsid w:val="000E2833"/>
    <w:rsid w:val="000F5205"/>
    <w:rsid w:val="00102E37"/>
    <w:rsid w:val="00103A76"/>
    <w:rsid w:val="00105461"/>
    <w:rsid w:val="00107627"/>
    <w:rsid w:val="00112E32"/>
    <w:rsid w:val="00122E8A"/>
    <w:rsid w:val="00126215"/>
    <w:rsid w:val="0012649E"/>
    <w:rsid w:val="00132C30"/>
    <w:rsid w:val="00133AE7"/>
    <w:rsid w:val="0015238E"/>
    <w:rsid w:val="00172D94"/>
    <w:rsid w:val="00181ACC"/>
    <w:rsid w:val="00192179"/>
    <w:rsid w:val="001A5542"/>
    <w:rsid w:val="001D59FB"/>
    <w:rsid w:val="001D6E3F"/>
    <w:rsid w:val="001E0928"/>
    <w:rsid w:val="001E1A86"/>
    <w:rsid w:val="00200945"/>
    <w:rsid w:val="0020404C"/>
    <w:rsid w:val="00215CE4"/>
    <w:rsid w:val="002257BB"/>
    <w:rsid w:val="00230F38"/>
    <w:rsid w:val="002440ED"/>
    <w:rsid w:val="002445EC"/>
    <w:rsid w:val="00274818"/>
    <w:rsid w:val="0027488A"/>
    <w:rsid w:val="002826D9"/>
    <w:rsid w:val="002878E0"/>
    <w:rsid w:val="00294877"/>
    <w:rsid w:val="002C4273"/>
    <w:rsid w:val="002C7D6B"/>
    <w:rsid w:val="002D1BDA"/>
    <w:rsid w:val="002F5DF7"/>
    <w:rsid w:val="002F6A09"/>
    <w:rsid w:val="00321225"/>
    <w:rsid w:val="00344684"/>
    <w:rsid w:val="003464C4"/>
    <w:rsid w:val="003536F4"/>
    <w:rsid w:val="0036597A"/>
    <w:rsid w:val="00396065"/>
    <w:rsid w:val="003966DC"/>
    <w:rsid w:val="003A25E2"/>
    <w:rsid w:val="003A2846"/>
    <w:rsid w:val="003C24C7"/>
    <w:rsid w:val="003C456F"/>
    <w:rsid w:val="003C6F2B"/>
    <w:rsid w:val="003C7F0B"/>
    <w:rsid w:val="003D3E84"/>
    <w:rsid w:val="003D59D0"/>
    <w:rsid w:val="003E1FFE"/>
    <w:rsid w:val="00403AE2"/>
    <w:rsid w:val="004107C6"/>
    <w:rsid w:val="0041088B"/>
    <w:rsid w:val="004111FC"/>
    <w:rsid w:val="004244BB"/>
    <w:rsid w:val="004551F9"/>
    <w:rsid w:val="004577C2"/>
    <w:rsid w:val="004640E0"/>
    <w:rsid w:val="00466960"/>
    <w:rsid w:val="00472AF9"/>
    <w:rsid w:val="00477245"/>
    <w:rsid w:val="004808FA"/>
    <w:rsid w:val="0048278D"/>
    <w:rsid w:val="00494E02"/>
    <w:rsid w:val="00496822"/>
    <w:rsid w:val="004A52C3"/>
    <w:rsid w:val="004B02A7"/>
    <w:rsid w:val="004B77D4"/>
    <w:rsid w:val="004C29F0"/>
    <w:rsid w:val="004C6209"/>
    <w:rsid w:val="004E61BC"/>
    <w:rsid w:val="004E72E5"/>
    <w:rsid w:val="004F4E8A"/>
    <w:rsid w:val="005030B1"/>
    <w:rsid w:val="005118B9"/>
    <w:rsid w:val="00516378"/>
    <w:rsid w:val="00520733"/>
    <w:rsid w:val="0055133B"/>
    <w:rsid w:val="00551C85"/>
    <w:rsid w:val="00564593"/>
    <w:rsid w:val="00575DF3"/>
    <w:rsid w:val="0058722E"/>
    <w:rsid w:val="005872B1"/>
    <w:rsid w:val="005A64B5"/>
    <w:rsid w:val="005B0889"/>
    <w:rsid w:val="005B33F9"/>
    <w:rsid w:val="005C4F38"/>
    <w:rsid w:val="005D6F1F"/>
    <w:rsid w:val="005E56E8"/>
    <w:rsid w:val="0061359B"/>
    <w:rsid w:val="0061575B"/>
    <w:rsid w:val="00617606"/>
    <w:rsid w:val="00626C78"/>
    <w:rsid w:val="006307A0"/>
    <w:rsid w:val="00634BD4"/>
    <w:rsid w:val="00636C66"/>
    <w:rsid w:val="0065472E"/>
    <w:rsid w:val="00677CDE"/>
    <w:rsid w:val="0069731D"/>
    <w:rsid w:val="006C0751"/>
    <w:rsid w:val="006D3E56"/>
    <w:rsid w:val="006E7E97"/>
    <w:rsid w:val="006F530E"/>
    <w:rsid w:val="00715011"/>
    <w:rsid w:val="00722274"/>
    <w:rsid w:val="00723747"/>
    <w:rsid w:val="007270EA"/>
    <w:rsid w:val="00744F42"/>
    <w:rsid w:val="007638F5"/>
    <w:rsid w:val="00764DBF"/>
    <w:rsid w:val="00770079"/>
    <w:rsid w:val="00774ADD"/>
    <w:rsid w:val="007865FC"/>
    <w:rsid w:val="0079787B"/>
    <w:rsid w:val="007B7A59"/>
    <w:rsid w:val="007C1FC5"/>
    <w:rsid w:val="007C3BDB"/>
    <w:rsid w:val="007C4695"/>
    <w:rsid w:val="007D2716"/>
    <w:rsid w:val="008200D1"/>
    <w:rsid w:val="00827648"/>
    <w:rsid w:val="00840BFA"/>
    <w:rsid w:val="0085215B"/>
    <w:rsid w:val="00853BC5"/>
    <w:rsid w:val="008571DC"/>
    <w:rsid w:val="008609EE"/>
    <w:rsid w:val="00861398"/>
    <w:rsid w:val="00862AFC"/>
    <w:rsid w:val="0086398C"/>
    <w:rsid w:val="00872049"/>
    <w:rsid w:val="00872496"/>
    <w:rsid w:val="00880EF9"/>
    <w:rsid w:val="00883746"/>
    <w:rsid w:val="0089637F"/>
    <w:rsid w:val="008A1A22"/>
    <w:rsid w:val="008B2353"/>
    <w:rsid w:val="008B4CCE"/>
    <w:rsid w:val="008F0C15"/>
    <w:rsid w:val="00906EEA"/>
    <w:rsid w:val="00907751"/>
    <w:rsid w:val="009151B6"/>
    <w:rsid w:val="009163E5"/>
    <w:rsid w:val="00926FAE"/>
    <w:rsid w:val="009303C0"/>
    <w:rsid w:val="00942C9C"/>
    <w:rsid w:val="00950186"/>
    <w:rsid w:val="00955813"/>
    <w:rsid w:val="00983C86"/>
    <w:rsid w:val="009854E6"/>
    <w:rsid w:val="00985B9A"/>
    <w:rsid w:val="00987F7C"/>
    <w:rsid w:val="009A0683"/>
    <w:rsid w:val="009A3636"/>
    <w:rsid w:val="009B1BC6"/>
    <w:rsid w:val="009D36B8"/>
    <w:rsid w:val="009E53B4"/>
    <w:rsid w:val="009F4765"/>
    <w:rsid w:val="00A05A55"/>
    <w:rsid w:val="00A1097C"/>
    <w:rsid w:val="00A10A24"/>
    <w:rsid w:val="00A20289"/>
    <w:rsid w:val="00A21E67"/>
    <w:rsid w:val="00A23C5D"/>
    <w:rsid w:val="00A5152C"/>
    <w:rsid w:val="00A528D9"/>
    <w:rsid w:val="00A6400F"/>
    <w:rsid w:val="00A65C52"/>
    <w:rsid w:val="00A67320"/>
    <w:rsid w:val="00A82F22"/>
    <w:rsid w:val="00A83BBA"/>
    <w:rsid w:val="00A932F2"/>
    <w:rsid w:val="00AA55F8"/>
    <w:rsid w:val="00AC79EA"/>
    <w:rsid w:val="00AD0728"/>
    <w:rsid w:val="00AD1ACF"/>
    <w:rsid w:val="00AE3079"/>
    <w:rsid w:val="00AF3375"/>
    <w:rsid w:val="00AF72A7"/>
    <w:rsid w:val="00AF7ACF"/>
    <w:rsid w:val="00B01D5F"/>
    <w:rsid w:val="00B10B28"/>
    <w:rsid w:val="00B1645F"/>
    <w:rsid w:val="00B24A4D"/>
    <w:rsid w:val="00B35F93"/>
    <w:rsid w:val="00B539D2"/>
    <w:rsid w:val="00B57BFE"/>
    <w:rsid w:val="00B66E18"/>
    <w:rsid w:val="00B70ECD"/>
    <w:rsid w:val="00B73F48"/>
    <w:rsid w:val="00B8567A"/>
    <w:rsid w:val="00B874B4"/>
    <w:rsid w:val="00BA4776"/>
    <w:rsid w:val="00BA5671"/>
    <w:rsid w:val="00BA5C66"/>
    <w:rsid w:val="00BB0200"/>
    <w:rsid w:val="00BD0AB4"/>
    <w:rsid w:val="00BD0C3C"/>
    <w:rsid w:val="00BD5A9D"/>
    <w:rsid w:val="00BE65D3"/>
    <w:rsid w:val="00BE718D"/>
    <w:rsid w:val="00BF356B"/>
    <w:rsid w:val="00C06FA6"/>
    <w:rsid w:val="00C11007"/>
    <w:rsid w:val="00C16720"/>
    <w:rsid w:val="00C17DAC"/>
    <w:rsid w:val="00C21EB9"/>
    <w:rsid w:val="00C24D13"/>
    <w:rsid w:val="00C2630F"/>
    <w:rsid w:val="00C26B33"/>
    <w:rsid w:val="00C26EDB"/>
    <w:rsid w:val="00C30080"/>
    <w:rsid w:val="00C4089F"/>
    <w:rsid w:val="00C51D0F"/>
    <w:rsid w:val="00C5702A"/>
    <w:rsid w:val="00C65264"/>
    <w:rsid w:val="00C666B2"/>
    <w:rsid w:val="00C6680B"/>
    <w:rsid w:val="00C71612"/>
    <w:rsid w:val="00C81453"/>
    <w:rsid w:val="00C8499A"/>
    <w:rsid w:val="00C9029C"/>
    <w:rsid w:val="00C90661"/>
    <w:rsid w:val="00CD007A"/>
    <w:rsid w:val="00CD3DF8"/>
    <w:rsid w:val="00CD42B0"/>
    <w:rsid w:val="00CD475F"/>
    <w:rsid w:val="00CD6D19"/>
    <w:rsid w:val="00CE6D4C"/>
    <w:rsid w:val="00D109CF"/>
    <w:rsid w:val="00D343D0"/>
    <w:rsid w:val="00D3579E"/>
    <w:rsid w:val="00D61B17"/>
    <w:rsid w:val="00D6710E"/>
    <w:rsid w:val="00D71502"/>
    <w:rsid w:val="00D755A5"/>
    <w:rsid w:val="00D8761D"/>
    <w:rsid w:val="00D92721"/>
    <w:rsid w:val="00D93D8F"/>
    <w:rsid w:val="00DA77B6"/>
    <w:rsid w:val="00DB5069"/>
    <w:rsid w:val="00DC0B68"/>
    <w:rsid w:val="00DC131A"/>
    <w:rsid w:val="00DC5644"/>
    <w:rsid w:val="00DD4400"/>
    <w:rsid w:val="00DD5145"/>
    <w:rsid w:val="00DE3323"/>
    <w:rsid w:val="00DE6FD4"/>
    <w:rsid w:val="00DF38FC"/>
    <w:rsid w:val="00E02F94"/>
    <w:rsid w:val="00E103C1"/>
    <w:rsid w:val="00E13EBF"/>
    <w:rsid w:val="00E1534A"/>
    <w:rsid w:val="00E34AE7"/>
    <w:rsid w:val="00E928CA"/>
    <w:rsid w:val="00EC1626"/>
    <w:rsid w:val="00EC7128"/>
    <w:rsid w:val="00ED23DD"/>
    <w:rsid w:val="00ED49CA"/>
    <w:rsid w:val="00ED4A76"/>
    <w:rsid w:val="00ED4E11"/>
    <w:rsid w:val="00ED5727"/>
    <w:rsid w:val="00EE11C8"/>
    <w:rsid w:val="00EF38CD"/>
    <w:rsid w:val="00F010F0"/>
    <w:rsid w:val="00F03741"/>
    <w:rsid w:val="00F23F0E"/>
    <w:rsid w:val="00F3178D"/>
    <w:rsid w:val="00F47E93"/>
    <w:rsid w:val="00F56115"/>
    <w:rsid w:val="00F576B5"/>
    <w:rsid w:val="00F677DA"/>
    <w:rsid w:val="00F85B0E"/>
    <w:rsid w:val="00FB3FEE"/>
    <w:rsid w:val="00FB52CC"/>
    <w:rsid w:val="00FC2CDD"/>
    <w:rsid w:val="00FC582E"/>
    <w:rsid w:val="00FD01D7"/>
    <w:rsid w:val="00FD5898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e24kjd">
    <w:name w:val="e24kjd"/>
    <w:basedOn w:val="Fuentedeprrafopredeter"/>
    <w:rsid w:val="00A21E67"/>
  </w:style>
  <w:style w:type="table" w:styleId="Tablaconcuadrcula">
    <w:name w:val="Table Grid"/>
    <w:basedOn w:val="Tablanormal"/>
    <w:uiPriority w:val="59"/>
    <w:rsid w:val="002F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4.jpeg" Type="http://schemas.openxmlformats.org/officeDocument/2006/relationships/image"/><Relationship Id="rId18" Target="media/image9.jpeg" Type="http://schemas.openxmlformats.org/officeDocument/2006/relationships/image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3.jpeg" Type="http://schemas.openxmlformats.org/officeDocument/2006/relationships/image"/><Relationship Id="rId17" Target="media/image8.jpeg" Type="http://schemas.openxmlformats.org/officeDocument/2006/relationships/image"/><Relationship Id="rId2" Target="numbering.xml" Type="http://schemas.openxmlformats.org/officeDocument/2006/relationships/numbering"/><Relationship Id="rId16" Target="media/image7.jpe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2.jpeg" Type="http://schemas.openxmlformats.org/officeDocument/2006/relationships/image"/><Relationship Id="rId5" Target="webSettings.xml" Type="http://schemas.openxmlformats.org/officeDocument/2006/relationships/webSettings"/><Relationship Id="rId15" Target="media/image6.jpeg" Type="http://schemas.openxmlformats.org/officeDocument/2006/relationships/image"/><Relationship Id="rId10" Target="mailto:nestor.rivera@cesantarosa.cl" TargetMode="External" Type="http://schemas.openxmlformats.org/officeDocument/2006/relationships/hyperlink"/><Relationship Id="rId19" Target="media/image10.png" Type="http://schemas.openxmlformats.org/officeDocument/2006/relationships/image"/><Relationship Id="rId4" Target="settings.xml" Type="http://schemas.openxmlformats.org/officeDocument/2006/relationships/settings"/><Relationship Id="rId9" Target="mailto:paola.santander@cesantarosa.cl" TargetMode="External" Type="http://schemas.openxmlformats.org/officeDocument/2006/relationships/hyperlink"/><Relationship Id="rId14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32C-5D27-4498-BAF2-E505F61F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24</cp:revision>
  <cp:lastPrinted>2016-03-14T13:04:00Z</cp:lastPrinted>
  <dcterms:created xsi:type="dcterms:W3CDTF">2020-10-18T21:44:00Z</dcterms:created>
  <dcterms:modified xsi:type="dcterms:W3CDTF">2020-10-19T00:13:00Z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500995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