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BC" w:rsidRPr="003C1088" w:rsidRDefault="009875BC" w:rsidP="009875BC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3C1088">
        <w:rPr>
          <w:rFonts w:ascii="Arial" w:hAnsi="Arial" w:cs="Arial"/>
          <w:noProof/>
          <w:sz w:val="20"/>
          <w:szCs w:val="20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504950" cy="504825"/>
            <wp:effectExtent l="19050" t="0" r="0" b="0"/>
            <wp:wrapThrough wrapText="bothSides">
              <wp:wrapPolygon edited="0">
                <wp:start x="-273" y="0"/>
                <wp:lineTo x="-273" y="21192"/>
                <wp:lineTo x="21600" y="21192"/>
                <wp:lineTo x="21600" y="0"/>
                <wp:lineTo x="-273" y="0"/>
              </wp:wrapPolygon>
            </wp:wrapThrough>
            <wp:docPr id="38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088">
        <w:rPr>
          <w:rFonts w:ascii="Arial" w:hAnsi="Arial" w:cs="Arial"/>
          <w:sz w:val="20"/>
          <w:szCs w:val="20"/>
          <w:u w:val="single"/>
        </w:rPr>
        <w:t>Departamento de Ciencias (Prof. Gladys Martínez C. - Patricia Requena C.)</w:t>
      </w:r>
    </w:p>
    <w:p w:rsidR="009875BC" w:rsidRPr="003C1088" w:rsidRDefault="009875BC" w:rsidP="009875BC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           Respeto – Responsabilidad – Resiliencia –  Tolerancia</w:t>
      </w:r>
    </w:p>
    <w:p w:rsidR="009875BC" w:rsidRPr="0090596E" w:rsidRDefault="009875BC" w:rsidP="009875BC">
      <w:pPr>
        <w:pStyle w:val="Sinespaciado"/>
      </w:pPr>
    </w:p>
    <w:p w:rsidR="009875BC" w:rsidRPr="003C1088" w:rsidRDefault="009875BC" w:rsidP="009875BC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CORREO  CONSULTAS: </w:t>
      </w:r>
      <w:hyperlink r:id="rId6" w:history="1">
        <w:r w:rsidRPr="003C1088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3C1088">
        <w:rPr>
          <w:rFonts w:ascii="Arial" w:hAnsi="Arial" w:cs="Arial"/>
          <w:sz w:val="20"/>
          <w:szCs w:val="20"/>
        </w:rPr>
        <w:t xml:space="preserve"> </w:t>
      </w:r>
    </w:p>
    <w:p w:rsidR="009875BC" w:rsidRPr="0090596E" w:rsidRDefault="009C0C97" w:rsidP="009875BC">
      <w:pPr>
        <w:pStyle w:val="Sinespaciado"/>
      </w:pPr>
      <w:r>
        <w:pict>
          <v:roundrect id="_x0000_s1026" style="position:absolute;margin-left:3pt;margin-top:9.5pt;width:537.7pt;height:88.85pt;z-index:251658240" arcsize="10923f">
            <v:textbox style="mso-next-textbox:#_x0000_s1026">
              <w:txbxContent>
                <w:p w:rsidR="009875BC" w:rsidRPr="00201F23" w:rsidRDefault="009875BC" w:rsidP="009875BC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 8  – CIENCIAS  PARA LA CIUDADANIA  –  3° MEDIO</w:t>
                  </w:r>
                </w:p>
                <w:p w:rsidR="009875BC" w:rsidRPr="00541833" w:rsidRDefault="009875BC" w:rsidP="009875BC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NIVEL 1 </w:t>
                  </w: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- </w:t>
                  </w:r>
                  <w:r w:rsidRPr="00541833">
                    <w:rPr>
                      <w:rFonts w:ascii="Arial" w:hAnsi="Arial" w:cs="Arial"/>
                      <w:sz w:val="20"/>
                      <w:szCs w:val="20"/>
                    </w:rPr>
                    <w:t>Módulo Bienestar y Salud</w:t>
                  </w:r>
                </w:p>
                <w:p w:rsidR="009875BC" w:rsidRPr="00200C34" w:rsidRDefault="009875BC" w:rsidP="009875BC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Unidad 2</w:t>
                  </w: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200C34">
                    <w:rPr>
                      <w:rFonts w:ascii="Arial" w:hAnsi="Arial" w:cs="Arial"/>
                      <w:sz w:val="18"/>
                      <w:szCs w:val="18"/>
                    </w:rPr>
                    <w:t xml:space="preserve">Salud humana y medicina: </w:t>
                  </w:r>
                  <w:r w:rsidRPr="00382C3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¿cómo prevenir enfermedades?</w:t>
                  </w:r>
                </w:p>
                <w:p w:rsidR="009875BC" w:rsidRPr="00382C32" w:rsidRDefault="009875BC" w:rsidP="009875BC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2C32">
                    <w:rPr>
                      <w:rFonts w:ascii="Arial" w:hAnsi="Arial" w:cs="Arial"/>
                      <w:sz w:val="18"/>
                      <w:szCs w:val="18"/>
                    </w:rPr>
                    <w:t>OA 3: Analizar, a partir de evidencias, situaciones de transmisión de agentes infecciosos a nivel nacional y mundial (como virus de influenza, VIH-SIDA, hanta, hepatitis B, sarampión, entre otros), y evaluar críticamente posibles medidas de prev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ención como el uso de vacunas.)</w:t>
                  </w:r>
                </w:p>
              </w:txbxContent>
            </v:textbox>
          </v:roundrect>
        </w:pict>
      </w:r>
    </w:p>
    <w:p w:rsidR="009875BC" w:rsidRPr="0090596E" w:rsidRDefault="009875BC" w:rsidP="009875BC">
      <w:pPr>
        <w:pStyle w:val="Sinespaciado"/>
      </w:pPr>
    </w:p>
    <w:p w:rsidR="009875BC" w:rsidRPr="0090596E" w:rsidRDefault="009875BC" w:rsidP="009875BC">
      <w:pPr>
        <w:pStyle w:val="Sinespaciado"/>
      </w:pPr>
    </w:p>
    <w:p w:rsidR="009875BC" w:rsidRPr="0090596E" w:rsidRDefault="009875BC" w:rsidP="009875BC">
      <w:pPr>
        <w:pStyle w:val="Sinespaciado"/>
      </w:pPr>
      <w:r w:rsidRPr="0090596E">
        <w:tab/>
      </w:r>
    </w:p>
    <w:p w:rsidR="009875BC" w:rsidRPr="0090596E" w:rsidRDefault="009875BC" w:rsidP="009875BC">
      <w:pPr>
        <w:pStyle w:val="Sinespaciado"/>
      </w:pPr>
    </w:p>
    <w:p w:rsidR="009875BC" w:rsidRPr="0090596E" w:rsidRDefault="009875BC" w:rsidP="009875BC">
      <w:pPr>
        <w:pStyle w:val="Sinespaciado"/>
      </w:pPr>
    </w:p>
    <w:p w:rsidR="009875BC" w:rsidRPr="0090596E" w:rsidRDefault="009875BC" w:rsidP="009875BC">
      <w:pPr>
        <w:pStyle w:val="Sinespaciado"/>
      </w:pPr>
    </w:p>
    <w:p w:rsidR="009875BC" w:rsidRDefault="009875BC" w:rsidP="009875BC">
      <w:pPr>
        <w:pStyle w:val="Sinespaciado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5"/>
        <w:tblW w:w="0" w:type="auto"/>
        <w:tblLook w:val="04A0"/>
      </w:tblPr>
      <w:tblGrid>
        <w:gridCol w:w="11018"/>
      </w:tblGrid>
      <w:tr w:rsidR="009875BC" w:rsidRPr="003C1088" w:rsidTr="00BC6273">
        <w:tc>
          <w:tcPr>
            <w:tcW w:w="11018" w:type="dxa"/>
          </w:tcPr>
          <w:p w:rsidR="009875BC" w:rsidRPr="003C1088" w:rsidRDefault="009875BC" w:rsidP="00BC62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875BC" w:rsidRPr="005E0523" w:rsidRDefault="009875BC" w:rsidP="00BC6273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0523">
              <w:rPr>
                <w:rFonts w:ascii="Arial Black" w:hAnsi="Arial Black" w:cs="Arial"/>
                <w:b/>
                <w:sz w:val="20"/>
                <w:szCs w:val="20"/>
              </w:rPr>
              <w:t>INSTRUCCIONES GENERALES PARA EL TRABAJO:</w:t>
            </w:r>
          </w:p>
          <w:p w:rsidR="009875BC" w:rsidRPr="005E0523" w:rsidRDefault="009875BC" w:rsidP="00BC6273">
            <w:pPr>
              <w:pStyle w:val="Sinespaciado"/>
              <w:rPr>
                <w:rFonts w:ascii="Arial Black" w:hAnsi="Arial Black" w:cs="Arial"/>
                <w:sz w:val="20"/>
                <w:szCs w:val="20"/>
              </w:rPr>
            </w:pPr>
            <w:r w:rsidRPr="005E0523">
              <w:rPr>
                <w:rFonts w:ascii="Arial Black" w:hAnsi="Arial Black" w:cs="Arial"/>
                <w:sz w:val="20"/>
                <w:szCs w:val="20"/>
              </w:rPr>
              <w:t>LEA EL CONTENIDO DE ESTA GUÍA Y LUEGO RESUELVA LAS PREGUNTAS PLANTEADAS AL FINAL</w:t>
            </w:r>
          </w:p>
          <w:p w:rsidR="009875BC" w:rsidRPr="003C1088" w:rsidRDefault="009875BC" w:rsidP="00BC627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Pr="005E0523" w:rsidRDefault="009875BC" w:rsidP="009875BC">
      <w:pPr>
        <w:pStyle w:val="Sinespaciado"/>
        <w:jc w:val="center"/>
        <w:rPr>
          <w:rFonts w:ascii="Arial Black" w:hAnsi="Arial Black" w:cs="Arial"/>
          <w:b/>
          <w:bCs/>
          <w:sz w:val="20"/>
          <w:szCs w:val="20"/>
          <w:u w:val="single"/>
        </w:rPr>
      </w:pPr>
      <w:r w:rsidRPr="005E0523">
        <w:rPr>
          <w:rFonts w:ascii="Arial Black" w:hAnsi="Arial Black" w:cs="Arial"/>
          <w:b/>
          <w:bCs/>
          <w:sz w:val="20"/>
          <w:szCs w:val="20"/>
          <w:u w:val="single"/>
        </w:rPr>
        <w:t>AGENTES PATÓGENOS CAUSALES DE EPIDEMIAS, ENDEMIAS y PANDEMIAS</w:t>
      </w:r>
    </w:p>
    <w:p w:rsidR="009875BC" w:rsidRPr="001E3D1B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1E3D1B">
        <w:rPr>
          <w:rFonts w:ascii="Arial" w:hAnsi="Arial" w:cs="Arial"/>
          <w:b/>
          <w:bCs/>
          <w:sz w:val="20"/>
          <w:szCs w:val="20"/>
        </w:rPr>
        <w:t>Una </w:t>
      </w:r>
      <w:r w:rsidRPr="00B719E8">
        <w:rPr>
          <w:rFonts w:ascii="Arial" w:hAnsi="Arial" w:cs="Arial"/>
          <w:b/>
          <w:bCs/>
          <w:sz w:val="20"/>
          <w:szCs w:val="20"/>
          <w:u w:val="single"/>
        </w:rPr>
        <w:t>epidemia </w:t>
      </w:r>
      <w:r w:rsidRPr="001E3D1B">
        <w:rPr>
          <w:rFonts w:ascii="Arial" w:hAnsi="Arial" w:cs="Arial"/>
          <w:b/>
          <w:bCs/>
          <w:sz w:val="20"/>
          <w:szCs w:val="20"/>
        </w:rPr>
        <w:t>es una enfermedad que afecta a un determinado grupo humano en un ámbito temporal concreto, una</w:t>
      </w:r>
      <w:r w:rsidRPr="00B719E8">
        <w:rPr>
          <w:rFonts w:ascii="Arial" w:hAnsi="Arial" w:cs="Arial"/>
          <w:b/>
          <w:bCs/>
          <w:sz w:val="20"/>
          <w:szCs w:val="20"/>
          <w:u w:val="single"/>
        </w:rPr>
        <w:t> endemia</w:t>
      </w:r>
      <w:r w:rsidRPr="001E3D1B">
        <w:rPr>
          <w:rFonts w:ascii="Arial" w:hAnsi="Arial" w:cs="Arial"/>
          <w:b/>
          <w:bCs/>
          <w:sz w:val="20"/>
          <w:szCs w:val="20"/>
        </w:rPr>
        <w:t> es una enfermedad que se asienta de forma permanente en un grupo humano determinado, mientras que una </w:t>
      </w:r>
      <w:r w:rsidRPr="00B719E8">
        <w:rPr>
          <w:rFonts w:ascii="Arial" w:hAnsi="Arial" w:cs="Arial"/>
          <w:b/>
          <w:bCs/>
          <w:sz w:val="20"/>
          <w:szCs w:val="20"/>
          <w:u w:val="single"/>
        </w:rPr>
        <w:t>pandemia </w:t>
      </w:r>
      <w:r w:rsidRPr="001E3D1B">
        <w:rPr>
          <w:rFonts w:ascii="Arial" w:hAnsi="Arial" w:cs="Arial"/>
          <w:b/>
          <w:bCs/>
          <w:sz w:val="20"/>
          <w:szCs w:val="20"/>
        </w:rPr>
        <w:t>es una epidemia que afecta a un área mucho mayor, como un continente o incluso el planeta</w:t>
      </w:r>
      <w:r>
        <w:rPr>
          <w:rFonts w:ascii="Arial" w:hAnsi="Arial" w:cs="Arial"/>
          <w:b/>
          <w:bCs/>
          <w:sz w:val="20"/>
          <w:szCs w:val="20"/>
        </w:rPr>
        <w:t xml:space="preserve"> entero, como puede ser el sida, la influenza o 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covid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19 </w:t>
      </w:r>
      <w:r w:rsidRPr="001E3D1B">
        <w:rPr>
          <w:rFonts w:ascii="Arial" w:hAnsi="Arial" w:cs="Arial"/>
          <w:b/>
          <w:bCs/>
          <w:sz w:val="20"/>
          <w:szCs w:val="20"/>
        </w:rPr>
        <w:t xml:space="preserve">en nuestros días. Desde la peste de Atenas en plena guerra del Peloponeso hasta el cólera, el tifus o la malaria, muchas han sido las epidemias, endemias y pandemias que han asolado a los distintos pueblos a lo largo de la historia. </w:t>
      </w: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9875BC" w:rsidRPr="005E0523" w:rsidRDefault="009875BC" w:rsidP="009875BC">
      <w:pPr>
        <w:pStyle w:val="Sinespaciado"/>
        <w:jc w:val="both"/>
        <w:rPr>
          <w:rFonts w:ascii="Arial Black" w:hAnsi="Arial Black" w:cs="Arial"/>
          <w:b/>
          <w:bCs/>
          <w:sz w:val="20"/>
          <w:szCs w:val="20"/>
        </w:rPr>
      </w:pPr>
      <w:r w:rsidRPr="005E0523">
        <w:rPr>
          <w:rFonts w:ascii="Arial Black" w:hAnsi="Arial Black" w:cs="Arial"/>
          <w:b/>
          <w:bCs/>
          <w:sz w:val="20"/>
          <w:szCs w:val="20"/>
        </w:rPr>
        <w:t>INFLUENZA: UNA PANDEMIA RECURRENTE</w:t>
      </w:r>
    </w:p>
    <w:p w:rsidR="009875BC" w:rsidRPr="006F0EC8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6F0EC8">
        <w:rPr>
          <w:rFonts w:ascii="Arial" w:hAnsi="Arial" w:cs="Arial"/>
          <w:b/>
          <w:bCs/>
          <w:sz w:val="20"/>
          <w:szCs w:val="20"/>
        </w:rPr>
        <w:t>La influenza es una enfermedad respiratoria infectocontagiosa provocada por virus ARN. En la naturaleza existen cuatro tipos de virus de la influenza: A, B,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0EC8">
        <w:rPr>
          <w:rFonts w:ascii="Arial" w:hAnsi="Arial" w:cs="Arial"/>
          <w:b/>
          <w:bCs/>
          <w:sz w:val="20"/>
          <w:szCs w:val="20"/>
        </w:rPr>
        <w:t>C y D. Los tres primeros afectan a humanos, siendo A y B los más severos. El virus Influenza A produce los mayores efectos e incluye diversas cepas, como A-H1N1, A-H2N2 y A-H3N2.</w:t>
      </w:r>
      <w:r w:rsidRPr="00DB10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0EC8">
        <w:rPr>
          <w:rFonts w:ascii="Arial" w:hAnsi="Arial" w:cs="Arial"/>
          <w:b/>
          <w:bCs/>
          <w:sz w:val="20"/>
          <w:szCs w:val="20"/>
        </w:rPr>
        <w:t>En ocasiones, los brotes de influenza han alcanzado el nivel de pandemia, lo que ocurre generalmente cuando surge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0EC8">
        <w:rPr>
          <w:rFonts w:ascii="Arial" w:hAnsi="Arial" w:cs="Arial"/>
          <w:b/>
          <w:bCs/>
          <w:sz w:val="20"/>
          <w:szCs w:val="20"/>
        </w:rPr>
        <w:t>una nueva cepa del virus. Como la mayoría de las personas no tiene inmunidad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0EC8">
        <w:rPr>
          <w:rFonts w:ascii="Arial" w:hAnsi="Arial" w:cs="Arial"/>
          <w:b/>
          <w:bCs/>
          <w:sz w:val="20"/>
          <w:szCs w:val="20"/>
        </w:rPr>
        <w:t>contra estas nuevas cepas, se propagan por el mundo.</w:t>
      </w: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A819FB">
        <w:rPr>
          <w:rFonts w:ascii="Arial" w:hAnsi="Arial" w:cs="Arial"/>
          <w:b/>
          <w:bCs/>
          <w:sz w:val="20"/>
          <w:szCs w:val="20"/>
        </w:rPr>
        <w:t xml:space="preserve">Algunos síntomas </w:t>
      </w:r>
      <w:r w:rsidRPr="00BF59E4">
        <w:rPr>
          <w:rFonts w:ascii="Arial" w:hAnsi="Arial" w:cs="Arial"/>
          <w:b/>
          <w:bCs/>
          <w:sz w:val="20"/>
          <w:szCs w:val="20"/>
        </w:rPr>
        <w:t xml:space="preserve">de la influenza humana </w:t>
      </w:r>
      <w:r w:rsidRPr="00A819FB">
        <w:rPr>
          <w:rFonts w:ascii="Arial" w:hAnsi="Arial" w:cs="Arial"/>
          <w:b/>
          <w:bCs/>
          <w:sz w:val="20"/>
          <w:szCs w:val="20"/>
        </w:rPr>
        <w:t>son: fiebre, tos, dolor de garganta, congestión nasal, dolor muscular, cefalea y fatiga. También pueden ocurrir complicaciones en grupos de riesgo e  incluso provocar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819FB">
        <w:rPr>
          <w:rFonts w:ascii="Arial" w:hAnsi="Arial" w:cs="Arial"/>
          <w:b/>
          <w:bCs/>
          <w:sz w:val="20"/>
          <w:szCs w:val="20"/>
        </w:rPr>
        <w:t xml:space="preserve"> la muerte.</w:t>
      </w:r>
    </w:p>
    <w:p w:rsidR="009875BC" w:rsidRPr="006F0EC8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BF59E4">
        <w:rPr>
          <w:rFonts w:ascii="Arial" w:hAnsi="Arial" w:cs="Arial"/>
          <w:b/>
          <w:bCs/>
          <w:sz w:val="20"/>
          <w:szCs w:val="20"/>
        </w:rPr>
        <w:t>Los virus A y B de la influenza humana causan una epidemia estacional de la enfermedad (conocida como temporada de influenza) casi todos los inviernos. Los virus de influenza A son los únicos virus conocidos por causar pandemias, tales como epidemias de la influenza a nivel mundial. Una pandemia puede ocurrir cuando aparece un virus nuevo y muy diferente de influenza A con la capacidad de ocasionar infecciones y propagarse fácilmente entre las personas. Las infecciones por el virus de influenza tipo C por lo general causan una enfermedad leve y se cree que no causan epidemias de influenza humana. Los virus de influenza D afectan principalmente al ganado y no se cree que puedan causar infecciones o enfermedades en los seres humanos</w:t>
      </w: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3"/>
        <w:tblW w:w="0" w:type="auto"/>
        <w:tblLook w:val="04A0"/>
      </w:tblPr>
      <w:tblGrid>
        <w:gridCol w:w="2528"/>
        <w:gridCol w:w="2206"/>
        <w:gridCol w:w="2217"/>
        <w:gridCol w:w="2817"/>
      </w:tblGrid>
      <w:tr w:rsidR="009875BC" w:rsidRPr="005E0523" w:rsidTr="00BC6273">
        <w:tc>
          <w:tcPr>
            <w:tcW w:w="0" w:type="auto"/>
            <w:gridSpan w:val="4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PANDEMIAS DE INFLUENZA de mayor mortalidad</w:t>
            </w:r>
          </w:p>
        </w:tc>
      </w:tr>
      <w:tr w:rsidR="009875BC" w:rsidRPr="005E0523" w:rsidTr="00BC6273"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Nombre de la  pandemia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Período de  duración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Muertes en el mundo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Cepa del virus responsable</w:t>
            </w:r>
          </w:p>
        </w:tc>
      </w:tr>
      <w:tr w:rsidR="009875BC" w:rsidRPr="005E0523" w:rsidTr="00BC6273"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Influenza española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1918 – 1919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50 millones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A (H1N1)</w:t>
            </w:r>
          </w:p>
        </w:tc>
      </w:tr>
      <w:tr w:rsidR="009875BC" w:rsidRPr="005E0523" w:rsidTr="00BC6273"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Influenza asiática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1957 – 1958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1,1 millones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A (H2N2)</w:t>
            </w:r>
          </w:p>
        </w:tc>
      </w:tr>
      <w:tr w:rsidR="009875BC" w:rsidRPr="005E0523" w:rsidTr="00BC6273"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Pandemia de 1968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1968 – 1969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1 millón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A (H3N2)</w:t>
            </w:r>
          </w:p>
        </w:tc>
      </w:tr>
      <w:tr w:rsidR="009875BC" w:rsidRPr="005E0523" w:rsidTr="00BC6273"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A (H1N1)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2009 – 2010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580 mil</w:t>
            </w:r>
          </w:p>
        </w:tc>
        <w:tc>
          <w:tcPr>
            <w:tcW w:w="0" w:type="auto"/>
          </w:tcPr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A (H1N1)</w:t>
            </w:r>
          </w:p>
          <w:p w:rsidR="009875BC" w:rsidRPr="005E0523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523">
              <w:rPr>
                <w:rFonts w:ascii="Arial" w:hAnsi="Arial" w:cs="Arial"/>
                <w:b/>
                <w:sz w:val="20"/>
                <w:szCs w:val="20"/>
              </w:rPr>
              <w:t>pdm09</w:t>
            </w:r>
          </w:p>
        </w:tc>
      </w:tr>
    </w:tbl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Pr="00C7240E" w:rsidRDefault="009875BC" w:rsidP="009875BC">
      <w:pPr>
        <w:pStyle w:val="Sinespaciad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C7240E">
        <w:rPr>
          <w:rFonts w:ascii="Arial" w:hAnsi="Arial" w:cs="Arial"/>
          <w:b/>
          <w:sz w:val="20"/>
          <w:szCs w:val="20"/>
          <w:lang w:eastAsia="es-ES"/>
        </w:rPr>
        <w:t>La última vez que la OMS usó la palabra pandemia para describir un virus de rápida propagación</w:t>
      </w:r>
      <w:r w:rsidRPr="00C7240E">
        <w:rPr>
          <w:rFonts w:ascii="Arial" w:hAnsi="Arial" w:cs="Arial"/>
          <w:b/>
          <w:bCs/>
          <w:sz w:val="20"/>
          <w:szCs w:val="20"/>
          <w:lang w:eastAsia="es-ES"/>
        </w:rPr>
        <w:t> fue en 2009</w:t>
      </w:r>
      <w:r w:rsidRPr="00C7240E">
        <w:rPr>
          <w:rFonts w:ascii="Arial" w:hAnsi="Arial" w:cs="Arial"/>
          <w:b/>
          <w:sz w:val="20"/>
          <w:szCs w:val="20"/>
          <w:lang w:eastAsia="es-ES"/>
        </w:rPr>
        <w:t>, para una cepa de influenza H1N1 que mató a cientos de miles de personas en su primer año y que ahora forma parte del grupo anual de virus de la</w:t>
      </w:r>
      <w:r w:rsidRPr="00C7240E">
        <w:rPr>
          <w:rFonts w:ascii="Arial" w:hAnsi="Arial" w:cs="Arial"/>
          <w:b/>
          <w:i/>
          <w:iCs/>
          <w:sz w:val="20"/>
          <w:szCs w:val="20"/>
          <w:lang w:eastAsia="es-ES"/>
        </w:rPr>
        <w:t> </w:t>
      </w:r>
      <w:r w:rsidRPr="00C7240E">
        <w:rPr>
          <w:rFonts w:ascii="Arial" w:hAnsi="Arial" w:cs="Arial"/>
          <w:b/>
          <w:iCs/>
          <w:sz w:val="20"/>
          <w:szCs w:val="20"/>
          <w:lang w:eastAsia="es-ES"/>
        </w:rPr>
        <w:t>influenza</w:t>
      </w:r>
      <w:r w:rsidRPr="00C7240E">
        <w:rPr>
          <w:rFonts w:ascii="Arial" w:hAnsi="Arial" w:cs="Arial"/>
          <w:b/>
          <w:sz w:val="20"/>
          <w:szCs w:val="20"/>
          <w:lang w:eastAsia="es-ES"/>
        </w:rPr>
        <w:t>. Nunca antes había ocurrido que un coronavirus provocara una pandemia</w:t>
      </w:r>
      <w:r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9875BC" w:rsidRPr="00C7240E" w:rsidRDefault="009875BC" w:rsidP="009875BC">
      <w:pPr>
        <w:pStyle w:val="Sinespaciad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9875BC" w:rsidRPr="00C7240E" w:rsidRDefault="009875BC" w:rsidP="009875BC">
      <w:pPr>
        <w:pStyle w:val="Sinespaciad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C7240E">
        <w:rPr>
          <w:rFonts w:ascii="Arial" w:hAnsi="Arial" w:cs="Arial"/>
          <w:b/>
          <w:sz w:val="20"/>
          <w:szCs w:val="20"/>
          <w:lang w:eastAsia="es-ES"/>
        </w:rPr>
        <w:t xml:space="preserve">Los coronavirus se conocen desde hace décadas; no obstante, se creía que muchos no son capaces de afectar a los humanos. Los coronavirus son una familia de virus con una característica en común: poseen unas proteínas en su superficie que les dan el característico aspecto de corona. </w:t>
      </w:r>
    </w:p>
    <w:p w:rsidR="009875BC" w:rsidRDefault="009875BC" w:rsidP="009875BC">
      <w:pPr>
        <w:pStyle w:val="Sinespaciado"/>
        <w:ind w:right="-176" w:firstLine="708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C7240E">
        <w:rPr>
          <w:rFonts w:ascii="Arial" w:hAnsi="Arial" w:cs="Arial"/>
          <w:b/>
          <w:sz w:val="20"/>
          <w:szCs w:val="20"/>
          <w:lang w:eastAsia="es-ES"/>
        </w:rPr>
        <w:t>Un ejemplo de una enfermedad respiratoria similar es el SARS (</w:t>
      </w:r>
      <w:r>
        <w:rPr>
          <w:rFonts w:ascii="Arial" w:hAnsi="Arial" w:cs="Arial"/>
          <w:b/>
          <w:sz w:val="20"/>
          <w:szCs w:val="20"/>
          <w:lang w:eastAsia="es-ES"/>
        </w:rPr>
        <w:t>Síndrome Respiratorio Agudo Severo</w:t>
      </w:r>
      <w:r w:rsidRPr="00C7240E">
        <w:rPr>
          <w:rFonts w:ascii="Arial" w:hAnsi="Arial" w:cs="Arial"/>
          <w:b/>
          <w:sz w:val="20"/>
          <w:szCs w:val="20"/>
          <w:lang w:eastAsia="es-ES"/>
        </w:rPr>
        <w:t>). Este Síndrome respiratorio agudo y grave alcanzó los 800 fallecidos, un número muy inferior al número de muertos asociados al nuevo coronavirus (</w:t>
      </w:r>
      <w:r w:rsidRPr="00C7240E">
        <w:rPr>
          <w:rFonts w:ascii="Arial" w:hAnsi="Arial" w:cs="Arial"/>
          <w:b/>
          <w:bCs/>
          <w:sz w:val="20"/>
          <w:szCs w:val="20"/>
        </w:rPr>
        <w:t>853 385 personas al 31 de agosto 2020)</w:t>
      </w:r>
      <w:r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A21F6A">
        <w:rPr>
          <w:rFonts w:ascii="Arial" w:hAnsi="Arial" w:cs="Arial"/>
          <w:b/>
          <w:bCs/>
          <w:sz w:val="20"/>
          <w:szCs w:val="20"/>
        </w:rPr>
        <w:t>Los coronavirus son una familia de virus que pueden causar enfermedades como el resfriado común, el sín</w:t>
      </w:r>
      <w:r>
        <w:rPr>
          <w:rFonts w:ascii="Arial" w:hAnsi="Arial" w:cs="Arial"/>
          <w:b/>
          <w:bCs/>
          <w:sz w:val="20"/>
          <w:szCs w:val="20"/>
        </w:rPr>
        <w:t xml:space="preserve">drome respiratorio agudo grave </w:t>
      </w:r>
      <w:r w:rsidRPr="00A21F6A">
        <w:rPr>
          <w:rFonts w:ascii="Arial" w:hAnsi="Arial" w:cs="Arial"/>
          <w:b/>
          <w:bCs/>
          <w:sz w:val="20"/>
          <w:szCs w:val="20"/>
        </w:rPr>
        <w:t xml:space="preserve">y el síndrome respiratorio de Oriente Medio (MERS). </w:t>
      </w: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875BC" w:rsidRPr="00A21F6A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A21F6A">
        <w:rPr>
          <w:rFonts w:ascii="Arial" w:hAnsi="Arial" w:cs="Arial"/>
          <w:b/>
          <w:bCs/>
          <w:sz w:val="20"/>
          <w:szCs w:val="20"/>
        </w:rPr>
        <w:lastRenderedPageBreak/>
        <w:t>En 2019 se identificó un nuevo coronavirus como la c</w:t>
      </w:r>
      <w:r>
        <w:rPr>
          <w:rFonts w:ascii="Arial" w:hAnsi="Arial" w:cs="Arial"/>
          <w:b/>
          <w:bCs/>
          <w:sz w:val="20"/>
          <w:szCs w:val="20"/>
        </w:rPr>
        <w:t>ausa de un brote de enfermedad</w:t>
      </w:r>
      <w:r w:rsidRPr="00A21F6A">
        <w:rPr>
          <w:rFonts w:ascii="Arial" w:hAnsi="Arial" w:cs="Arial"/>
          <w:b/>
          <w:bCs/>
          <w:sz w:val="20"/>
          <w:szCs w:val="20"/>
        </w:rPr>
        <w:t xml:space="preserve"> que se originó en China.</w:t>
      </w: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A21F6A">
        <w:rPr>
          <w:rFonts w:ascii="Arial" w:hAnsi="Arial" w:cs="Arial"/>
          <w:b/>
          <w:bCs/>
          <w:sz w:val="20"/>
          <w:szCs w:val="20"/>
        </w:rPr>
        <w:t>Este virus ahora se conoce como el síndrome respiratorio agudo grave coronavirus 2 (SARS-CoV-2). La enfermedad que causa se llama enfermedad del coronavirus 2019 (COVID-19). En marzo de 2020 la Organización Mundial de la Salud (OMS) declaró que este brote de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21F6A">
        <w:rPr>
          <w:rFonts w:ascii="Arial" w:hAnsi="Arial" w:cs="Arial"/>
          <w:b/>
          <w:bCs/>
          <w:sz w:val="20"/>
          <w:szCs w:val="20"/>
        </w:rPr>
        <w:t>COVID-19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21F6A">
        <w:rPr>
          <w:rFonts w:ascii="Arial" w:hAnsi="Arial" w:cs="Arial"/>
          <w:b/>
          <w:bCs/>
          <w:sz w:val="20"/>
          <w:szCs w:val="20"/>
        </w:rPr>
        <w:t>es una pandemia.</w:t>
      </w: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9875BC" w:rsidRPr="00EC5734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EC5734">
        <w:rPr>
          <w:rFonts w:ascii="Arial" w:hAnsi="Arial" w:cs="Arial"/>
          <w:b/>
          <w:bCs/>
          <w:sz w:val="20"/>
          <w:szCs w:val="20"/>
        </w:rPr>
        <w:t xml:space="preserve">La vacunación es la manera más efectiva de prevenir muchas enfermedades infectocontagiosas, tanto por su efecto individual como colectivo. Las vacunas generan inmunidad porque contienen antígenos que estimulan </w:t>
      </w: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EC5734">
        <w:rPr>
          <w:rFonts w:ascii="Arial" w:hAnsi="Arial" w:cs="Arial"/>
          <w:b/>
          <w:bCs/>
          <w:sz w:val="20"/>
          <w:szCs w:val="20"/>
        </w:rPr>
        <w:t>la</w:t>
      </w:r>
      <w:proofErr w:type="gramEnd"/>
      <w:r w:rsidRPr="00EC5734">
        <w:rPr>
          <w:rFonts w:ascii="Arial" w:hAnsi="Arial" w:cs="Arial"/>
          <w:b/>
          <w:bCs/>
          <w:sz w:val="20"/>
          <w:szCs w:val="20"/>
        </w:rPr>
        <w:t xml:space="preserve"> producción de anticuerpos y activan las células de memoria.</w:t>
      </w:r>
      <w:r w:rsidRPr="0013696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875BC" w:rsidRPr="00604681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Tanto la </w:t>
      </w:r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Influenza como el </w:t>
      </w:r>
      <w:r w:rsidRPr="00604681">
        <w:rPr>
          <w:rFonts w:ascii="Arial" w:hAnsi="Arial" w:cs="Arial"/>
          <w:b/>
          <w:bCs/>
          <w:sz w:val="20"/>
          <w:szCs w:val="20"/>
          <w:lang w:eastAsia="es-ES"/>
        </w:rPr>
        <w:t xml:space="preserve">COVID-19 causan síntomas similares. La vacuna contra la </w:t>
      </w:r>
      <w:r>
        <w:rPr>
          <w:rFonts w:ascii="Arial" w:hAnsi="Arial" w:cs="Arial"/>
          <w:b/>
          <w:bCs/>
          <w:sz w:val="20"/>
          <w:szCs w:val="20"/>
          <w:lang w:eastAsia="es-ES"/>
        </w:rPr>
        <w:t>influenza</w:t>
      </w:r>
      <w:r w:rsidRPr="00604681">
        <w:rPr>
          <w:rFonts w:ascii="Arial" w:hAnsi="Arial" w:cs="Arial"/>
          <w:b/>
          <w:bCs/>
          <w:sz w:val="20"/>
          <w:szCs w:val="20"/>
          <w:lang w:eastAsia="es-ES"/>
        </w:rPr>
        <w:t xml:space="preserve"> puede reducir los síntomas que quizás se confundan con los causados por</w:t>
      </w:r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 el</w:t>
      </w:r>
      <w:r w:rsidRPr="00604681">
        <w:rPr>
          <w:rFonts w:ascii="Arial" w:hAnsi="Arial" w:cs="Arial"/>
          <w:b/>
          <w:bCs/>
          <w:sz w:val="20"/>
          <w:szCs w:val="20"/>
          <w:lang w:eastAsia="es-ES"/>
        </w:rPr>
        <w:t xml:space="preserve"> COVID-19. </w:t>
      </w: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  <w:r w:rsidRPr="00CA2641">
        <w:rPr>
          <w:rFonts w:ascii="Arial" w:hAnsi="Arial" w:cs="Arial"/>
          <w:b/>
          <w:bCs/>
          <w:sz w:val="20"/>
          <w:szCs w:val="20"/>
          <w:lang w:eastAsia="es-ES"/>
        </w:rPr>
        <w:t>Para la influenza estacional existe una vacuna que se aplica anualmente y que está indicada en todas las personas. La vacuna contra la Influenza hace que el organismo aprenda a “conocer” el virus y desarrolle defensas contra él. Ya después de 2 semanas se cuenta con inmunidad contra las cepas del virus contenido en la vacuna.</w:t>
      </w:r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  <w:r w:rsidRPr="00604681">
        <w:rPr>
          <w:rFonts w:ascii="Arial" w:hAnsi="Arial" w:cs="Arial"/>
          <w:b/>
          <w:bCs/>
          <w:sz w:val="20"/>
          <w:szCs w:val="20"/>
          <w:lang w:eastAsia="es-ES"/>
        </w:rPr>
        <w:t xml:space="preserve">Aunque la vacuna no la prevenga </w:t>
      </w:r>
      <w:r>
        <w:rPr>
          <w:rFonts w:ascii="Arial" w:hAnsi="Arial" w:cs="Arial"/>
          <w:b/>
          <w:bCs/>
          <w:sz w:val="20"/>
          <w:szCs w:val="20"/>
          <w:lang w:eastAsia="es-ES"/>
        </w:rPr>
        <w:t>por completo, puede reducir su</w:t>
      </w:r>
      <w:r w:rsidRPr="00604681">
        <w:rPr>
          <w:rFonts w:ascii="Arial" w:hAnsi="Arial" w:cs="Arial"/>
          <w:b/>
          <w:bCs/>
          <w:sz w:val="20"/>
          <w:szCs w:val="20"/>
          <w:lang w:eastAsia="es-ES"/>
        </w:rPr>
        <w:t xml:space="preserve"> gravedad y reducir el riesgo de complicaciones graves, que requieran internación en el hospital.</w:t>
      </w:r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Esta </w:t>
      </w:r>
      <w:r w:rsidRPr="00604681">
        <w:rPr>
          <w:rFonts w:ascii="Arial" w:hAnsi="Arial" w:cs="Arial"/>
          <w:b/>
          <w:bCs/>
          <w:sz w:val="20"/>
          <w:szCs w:val="20"/>
          <w:lang w:eastAsia="es-ES"/>
        </w:rPr>
        <w:t>vacuna no protege de</w:t>
      </w:r>
      <w:r>
        <w:rPr>
          <w:rFonts w:ascii="Arial" w:hAnsi="Arial" w:cs="Arial"/>
          <w:b/>
          <w:bCs/>
          <w:sz w:val="20"/>
          <w:szCs w:val="20"/>
          <w:lang w:eastAsia="es-ES"/>
        </w:rPr>
        <w:t>l</w:t>
      </w:r>
      <w:r w:rsidRPr="00604681">
        <w:rPr>
          <w:rFonts w:ascii="Arial" w:hAnsi="Arial" w:cs="Arial"/>
          <w:b/>
          <w:bCs/>
          <w:sz w:val="20"/>
          <w:szCs w:val="20"/>
          <w:lang w:eastAsia="es-ES"/>
        </w:rPr>
        <w:t xml:space="preserve"> COVID-19. </w:t>
      </w:r>
      <w:r>
        <w:rPr>
          <w:rFonts w:ascii="Arial" w:hAnsi="Arial" w:cs="Arial"/>
          <w:b/>
          <w:bCs/>
          <w:sz w:val="20"/>
          <w:szCs w:val="20"/>
          <w:lang w:eastAsia="es-ES"/>
        </w:rPr>
        <w:t>Por</w:t>
      </w:r>
      <w:r w:rsidRPr="00CA2641">
        <w:rPr>
          <w:rFonts w:ascii="Arial" w:hAnsi="Arial" w:cs="Arial"/>
          <w:b/>
          <w:bCs/>
          <w:sz w:val="20"/>
          <w:szCs w:val="20"/>
          <w:lang w:eastAsia="es-ES"/>
        </w:rPr>
        <w:t xml:space="preserve"> el momento no hay ninguna vacuna par</w:t>
      </w:r>
      <w:r>
        <w:rPr>
          <w:rFonts w:ascii="Arial" w:hAnsi="Arial" w:cs="Arial"/>
          <w:b/>
          <w:bCs/>
          <w:sz w:val="20"/>
          <w:szCs w:val="20"/>
          <w:lang w:eastAsia="es-ES"/>
        </w:rPr>
        <w:t>a prevenir el virus que causa el COVID-19, por lo cual las medidas preventivas y el autocuidado son las únicas herramientas para protegernos.</w:t>
      </w: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Tanto la influenza como el COVID-19 se transmiten de la misma manera, al estar en contacto con una persona infectada, sin tomar las precauciones adecuadas y lo que hace más difícil protegernos del Covid-19, es la posibilidad de encontrar personas asintomáticas con la enfermedad.</w:t>
      </w:r>
    </w:p>
    <w:p w:rsidR="009875BC" w:rsidRDefault="009875BC" w:rsidP="009875BC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9875BC" w:rsidRPr="0013696B" w:rsidTr="00BC6273">
        <w:tc>
          <w:tcPr>
            <w:tcW w:w="10942" w:type="dxa"/>
            <w:gridSpan w:val="2"/>
          </w:tcPr>
          <w:p w:rsidR="009875BC" w:rsidRPr="005E0523" w:rsidRDefault="009875BC" w:rsidP="00BC6273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  <w:lang w:eastAsia="es-ES"/>
              </w:rPr>
              <w:t xml:space="preserve">DESPUÉS DE LEER LA INFORMACIÓN, </w:t>
            </w:r>
            <w:r w:rsidRPr="005E0523">
              <w:rPr>
                <w:rFonts w:ascii="Arial Black" w:hAnsi="Arial Black" w:cs="Arial"/>
                <w:b/>
                <w:sz w:val="20"/>
                <w:szCs w:val="20"/>
                <w:lang w:eastAsia="es-ES"/>
              </w:rPr>
              <w:t>RESUELVA CADA UNA DE LAS SIGUIENTES PREGUNTAS SOBRE EL TEMA TRATADO EN LA GUÍA.</w:t>
            </w:r>
          </w:p>
        </w:tc>
      </w:tr>
      <w:tr w:rsidR="009875BC" w:rsidRPr="0013696B" w:rsidTr="00BC6273">
        <w:tc>
          <w:tcPr>
            <w:tcW w:w="5471" w:type="dxa"/>
          </w:tcPr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96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1. 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¿Qué significa que una enfermedad alcance niveles de pandemia?</w:t>
            </w:r>
          </w:p>
          <w:p w:rsidR="009875BC" w:rsidRPr="0013696B" w:rsidRDefault="009875BC" w:rsidP="009875B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5471" w:type="dxa"/>
          </w:tcPr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13696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2. ¿Cuáles han sido las Pandemias de Influenza de mayor mortalidad?</w:t>
            </w: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Pr="00E122F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875BC" w:rsidRPr="0013696B" w:rsidTr="00BC6273">
        <w:tc>
          <w:tcPr>
            <w:tcW w:w="5471" w:type="dxa"/>
          </w:tcPr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96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3. 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¿Por qué es importante que la mayor parte de la población se vacune?</w:t>
            </w:r>
          </w:p>
          <w:p w:rsidR="009875BC" w:rsidRPr="00992B61" w:rsidRDefault="009875BC" w:rsidP="00BC6273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9875BC" w:rsidRPr="0013696B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96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4. 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¿En qué época empiezan las campañas de vacunación contra la influenza?</w:t>
            </w: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Pr="00992B61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9875BC" w:rsidRPr="0013696B" w:rsidTr="00BC6273">
        <w:tc>
          <w:tcPr>
            <w:tcW w:w="5471" w:type="dxa"/>
          </w:tcPr>
          <w:p w:rsidR="009875BC" w:rsidRPr="0013696B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Qué tienen en común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influenza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el Covid-19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875BC" w:rsidRPr="00992B61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5471" w:type="dxa"/>
          </w:tcPr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¿Por qué las vacunas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la influenza 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sirven para 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Covid-19?</w:t>
            </w: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9875BC" w:rsidRPr="00992B61" w:rsidRDefault="009875BC" w:rsidP="00BC627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  <w:tr w:rsidR="009875BC" w:rsidRPr="0013696B" w:rsidTr="00BC6273">
        <w:tc>
          <w:tcPr>
            <w:tcW w:w="5471" w:type="dxa"/>
          </w:tcPr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Anote 3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medidas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prevenir el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contagio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Influenza </w:t>
            </w:r>
            <w:r w:rsidR="003C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 deben adoptar en el diario vivir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9875BC" w:rsidRPr="0013696B" w:rsidRDefault="009875BC" w:rsidP="009875BC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471" w:type="dxa"/>
          </w:tcPr>
          <w:p w:rsidR="003C29D8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¿Qué </w:t>
            </w:r>
            <w:r w:rsidR="003C2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medidas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prevenir el</w:t>
            </w:r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contagio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</w:p>
          <w:p w:rsidR="009875BC" w:rsidRPr="0013696B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Covid-19  se deben adoptar en el diario vivir</w:t>
            </w:r>
            <w:proofErr w:type="gramStart"/>
            <w:r w:rsidRPr="0013696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proofErr w:type="gramEnd"/>
          </w:p>
          <w:p w:rsidR="009875BC" w:rsidRDefault="009875BC" w:rsidP="009875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875BC" w:rsidRDefault="009875BC" w:rsidP="009875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875BC" w:rsidRDefault="009875BC" w:rsidP="009875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875BC" w:rsidRDefault="009875BC" w:rsidP="009875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875BC" w:rsidRDefault="009875BC" w:rsidP="009875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875BC" w:rsidRDefault="009875BC" w:rsidP="009875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875BC" w:rsidRDefault="009875BC" w:rsidP="009875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875BC" w:rsidRDefault="009875BC" w:rsidP="009875BC">
            <w:pPr>
              <w:pStyle w:val="Sinespaciad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875BC" w:rsidRPr="0093221D" w:rsidRDefault="009875BC" w:rsidP="009875BC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9875BC" w:rsidRDefault="009875BC" w:rsidP="009875BC">
      <w:pPr>
        <w:pStyle w:val="Sinespaciado"/>
        <w:rPr>
          <w:rFonts w:ascii="Arial" w:hAnsi="Arial" w:cs="Arial"/>
          <w:sz w:val="20"/>
          <w:szCs w:val="20"/>
          <w:lang w:eastAsia="es-ES"/>
        </w:rPr>
      </w:pPr>
    </w:p>
    <w:p w:rsidR="009875BC" w:rsidRDefault="009875BC" w:rsidP="009875BC">
      <w:pPr>
        <w:pStyle w:val="Sinespaciado"/>
        <w:rPr>
          <w:rFonts w:ascii="Arial" w:hAnsi="Arial" w:cs="Arial"/>
          <w:sz w:val="20"/>
          <w:szCs w:val="20"/>
          <w:lang w:eastAsia="es-ES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margin" w:tblpY="-49"/>
        <w:tblW w:w="0" w:type="auto"/>
        <w:tblLook w:val="04A0"/>
      </w:tblPr>
      <w:tblGrid>
        <w:gridCol w:w="10942"/>
      </w:tblGrid>
      <w:tr w:rsidR="009875BC" w:rsidTr="00BC6273">
        <w:tc>
          <w:tcPr>
            <w:tcW w:w="10942" w:type="dxa"/>
          </w:tcPr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9875BC" w:rsidRPr="0093221D" w:rsidRDefault="009875BC" w:rsidP="00BC6273">
            <w:pPr>
              <w:pStyle w:val="Sinespaciado"/>
              <w:rPr>
                <w:rFonts w:ascii="Arial Black" w:hAnsi="Arial Black" w:cs="Arial"/>
                <w:b/>
                <w:bCs/>
                <w:sz w:val="20"/>
                <w:szCs w:val="20"/>
                <w:lang w:eastAsia="es-ES"/>
              </w:rPr>
            </w:pPr>
            <w:r w:rsidRPr="0093221D">
              <w:rPr>
                <w:rFonts w:ascii="Arial Black" w:hAnsi="Arial Black" w:cs="Arial"/>
                <w:b/>
                <w:bCs/>
                <w:sz w:val="20"/>
                <w:szCs w:val="20"/>
                <w:lang w:eastAsia="es-ES"/>
              </w:rPr>
              <w:t>DESAFIO:</w:t>
            </w: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CREA UN MENSAJE QUE PROMUEVA UN LLAMADO DE CONCIENCIA SOCIAL FRENTE A LA PANDEMÍA QUE ESTAMOS VIVIENDO Y COMPARTELO EN TUS REDES SOCIALES Y AL CORREO DE CIENCIAS.</w:t>
            </w:r>
          </w:p>
          <w:p w:rsidR="009875BC" w:rsidRDefault="009875BC" w:rsidP="00BC6273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9875BC" w:rsidRDefault="009875BC" w:rsidP="009875BC">
      <w:pPr>
        <w:pStyle w:val="Sinespaciado"/>
        <w:rPr>
          <w:rFonts w:ascii="Arial" w:hAnsi="Arial" w:cs="Arial"/>
          <w:sz w:val="20"/>
          <w:szCs w:val="20"/>
          <w:lang w:eastAsia="es-ES"/>
        </w:rPr>
      </w:pPr>
    </w:p>
    <w:p w:rsidR="009875BC" w:rsidRDefault="009875BC" w:rsidP="009875BC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C603DC" w:rsidRDefault="00C603DC"/>
    <w:sectPr w:rsidR="00C603DC" w:rsidSect="006F0EC8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5BC"/>
    <w:rsid w:val="003C29D8"/>
    <w:rsid w:val="00456FAF"/>
    <w:rsid w:val="009875BC"/>
    <w:rsid w:val="009C0C97"/>
    <w:rsid w:val="00C603DC"/>
    <w:rsid w:val="00F8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75B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87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87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1051</Words>
  <Characters>5781</Characters>
  <Application>Microsoft Office Word</Application>
  <DocSecurity>0</DocSecurity>
  <Lines>48</Lines>
  <Paragraphs>13</Paragraphs>
  <ScaleCrop>false</ScaleCrop>
  <Company>HP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2020-09-03T06:37:00Z</dcterms:created>
  <dcterms:modified xsi:type="dcterms:W3CDTF">2020-09-03T10:49:00Z</dcterms:modified>
</cp:coreProperties>
</file>