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16" w:rsidRPr="00D413A1" w:rsidRDefault="001F3016" w:rsidP="001F3016">
      <w:pPr>
        <w:spacing w:after="0" w:line="240" w:lineRule="auto"/>
        <w:rPr>
          <w:rFonts w:ascii="Arial" w:hAnsi="Arial" w:cs="Arial"/>
          <w:b/>
          <w:sz w:val="20"/>
          <w:szCs w:val="20"/>
        </w:rPr>
      </w:pPr>
      <w:r w:rsidRPr="001F3016">
        <w:rPr>
          <w:noProof/>
          <w:lang w:val="es-ES" w:eastAsia="es-ES"/>
        </w:rPr>
        <w:drawing>
          <wp:inline distT="0" distB="0" distL="0" distR="0">
            <wp:extent cx="1714599" cy="623491"/>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logospng.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tretch>
                      <a:fillRect/>
                    </a:stretch>
                  </pic:blipFill>
                  <pic:spPr>
                    <a:xfrm>
                      <a:off x="0" y="0"/>
                      <a:ext cx="1714599" cy="623491"/>
                    </a:xfrm>
                    <a:prstGeom prst="rect">
                      <a:avLst/>
                    </a:prstGeom>
                  </pic:spPr>
                </pic:pic>
              </a:graphicData>
            </a:graphic>
          </wp:inline>
        </w:drawing>
      </w:r>
      <w:r w:rsidRPr="001F3016">
        <w:rPr>
          <w:rFonts w:ascii="Arial" w:hAnsi="Arial" w:cs="Arial"/>
          <w:b/>
          <w:sz w:val="20"/>
          <w:szCs w:val="20"/>
        </w:rPr>
        <w:t xml:space="preserve"> </w:t>
      </w:r>
      <w:r w:rsidRPr="00D413A1">
        <w:rPr>
          <w:rFonts w:ascii="Arial" w:hAnsi="Arial" w:cs="Arial"/>
          <w:b/>
          <w:sz w:val="20"/>
          <w:szCs w:val="20"/>
        </w:rPr>
        <w:t xml:space="preserve">CENTRO EDUCACIONAL SANTA ROSA </w:t>
      </w:r>
    </w:p>
    <w:p w:rsidR="001F3016" w:rsidRPr="00D413A1" w:rsidRDefault="001F3016" w:rsidP="001F3016">
      <w:pPr>
        <w:tabs>
          <w:tab w:val="left" w:pos="7213"/>
        </w:tabs>
        <w:spacing w:after="0" w:line="240" w:lineRule="auto"/>
        <w:rPr>
          <w:rFonts w:ascii="Arial" w:hAnsi="Arial" w:cs="Arial"/>
          <w:b/>
          <w:sz w:val="20"/>
          <w:szCs w:val="20"/>
        </w:rPr>
      </w:pPr>
      <w:r w:rsidRPr="00D413A1">
        <w:rPr>
          <w:rFonts w:ascii="Arial" w:hAnsi="Arial" w:cs="Arial"/>
          <w:b/>
          <w:sz w:val="20"/>
          <w:szCs w:val="20"/>
        </w:rPr>
        <w:t xml:space="preserve">                                       </w:t>
      </w:r>
      <w:r>
        <w:rPr>
          <w:rFonts w:ascii="Arial" w:hAnsi="Arial" w:cs="Arial"/>
          <w:b/>
          <w:sz w:val="20"/>
          <w:szCs w:val="20"/>
        </w:rPr>
        <w:t xml:space="preserve">               </w:t>
      </w:r>
      <w:r w:rsidRPr="00D413A1">
        <w:rPr>
          <w:rFonts w:ascii="Arial" w:hAnsi="Arial" w:cs="Arial"/>
          <w:b/>
          <w:sz w:val="20"/>
          <w:szCs w:val="20"/>
        </w:rPr>
        <w:t xml:space="preserve"> UNIDAD TÉCNICA – PEDAGÓGICA</w:t>
      </w:r>
      <w:r>
        <w:rPr>
          <w:rFonts w:ascii="Arial" w:hAnsi="Arial" w:cs="Arial"/>
          <w:b/>
          <w:sz w:val="20"/>
          <w:szCs w:val="20"/>
        </w:rPr>
        <w:tab/>
      </w:r>
    </w:p>
    <w:p w:rsidR="001F3016" w:rsidRPr="00D413A1" w:rsidRDefault="001F3016" w:rsidP="001F3016">
      <w:pPr>
        <w:pBdr>
          <w:bottom w:val="single" w:sz="12" w:space="1" w:color="auto"/>
        </w:pBdr>
        <w:tabs>
          <w:tab w:val="left" w:pos="9672"/>
        </w:tabs>
        <w:spacing w:after="0" w:line="240" w:lineRule="auto"/>
        <w:rPr>
          <w:rFonts w:ascii="Arial" w:hAnsi="Arial" w:cs="Arial"/>
          <w:b/>
          <w:sz w:val="20"/>
          <w:szCs w:val="20"/>
        </w:rPr>
      </w:pPr>
      <w:r w:rsidRPr="00D413A1">
        <w:rPr>
          <w:rFonts w:ascii="Arial" w:hAnsi="Arial" w:cs="Arial"/>
          <w:b/>
          <w:sz w:val="20"/>
          <w:szCs w:val="20"/>
        </w:rPr>
        <w:t xml:space="preserve">                                                                     </w:t>
      </w:r>
      <w:r>
        <w:rPr>
          <w:rFonts w:ascii="Arial" w:hAnsi="Arial" w:cs="Arial"/>
          <w:b/>
          <w:sz w:val="20"/>
          <w:szCs w:val="20"/>
        </w:rPr>
        <w:t>JESSICA IBARRA M</w:t>
      </w:r>
      <w:r>
        <w:rPr>
          <w:rFonts w:ascii="Arial" w:hAnsi="Arial" w:cs="Arial"/>
          <w:b/>
          <w:sz w:val="20"/>
          <w:szCs w:val="20"/>
        </w:rPr>
        <w:tab/>
      </w:r>
    </w:p>
    <w:p w:rsidR="001F3016" w:rsidRDefault="001F3016" w:rsidP="001F3016">
      <w:pPr>
        <w:spacing w:line="240" w:lineRule="auto"/>
        <w:jc w:val="center"/>
        <w:rPr>
          <w:rFonts w:ascii="Arial" w:hAnsi="Arial" w:cs="Arial"/>
          <w:b/>
          <w:sz w:val="20"/>
          <w:szCs w:val="20"/>
        </w:rPr>
      </w:pPr>
      <w:r w:rsidRPr="00D413A1">
        <w:rPr>
          <w:rFonts w:ascii="Arial" w:hAnsi="Arial" w:cs="Arial"/>
          <w:b/>
          <w:sz w:val="20"/>
          <w:szCs w:val="20"/>
        </w:rPr>
        <w:t xml:space="preserve">Respeto – </w:t>
      </w:r>
      <w:r>
        <w:rPr>
          <w:rFonts w:ascii="Arial" w:hAnsi="Arial" w:cs="Arial"/>
          <w:b/>
          <w:sz w:val="20"/>
          <w:szCs w:val="20"/>
        </w:rPr>
        <w:t xml:space="preserve">Responsabilidad – </w:t>
      </w:r>
      <w:r w:rsidRPr="00D413A1">
        <w:rPr>
          <w:rFonts w:ascii="Arial" w:hAnsi="Arial" w:cs="Arial"/>
          <w:b/>
          <w:sz w:val="20"/>
          <w:szCs w:val="20"/>
        </w:rPr>
        <w:t>Toleran</w:t>
      </w:r>
      <w:r>
        <w:rPr>
          <w:rFonts w:ascii="Arial" w:hAnsi="Arial" w:cs="Arial"/>
          <w:b/>
          <w:sz w:val="20"/>
          <w:szCs w:val="20"/>
        </w:rPr>
        <w:t xml:space="preserve">cia – </w:t>
      </w:r>
      <w:proofErr w:type="spellStart"/>
      <w:r>
        <w:rPr>
          <w:rFonts w:ascii="Arial" w:hAnsi="Arial" w:cs="Arial"/>
          <w:b/>
          <w:sz w:val="20"/>
          <w:szCs w:val="20"/>
        </w:rPr>
        <w:t>Resiliencia</w:t>
      </w:r>
      <w:proofErr w:type="spellEnd"/>
    </w:p>
    <w:p w:rsidR="001F3016" w:rsidRDefault="00725779" w:rsidP="001F3016">
      <w:pPr>
        <w:spacing w:line="240" w:lineRule="auto"/>
        <w:rPr>
          <w:rFonts w:ascii="Arial" w:hAnsi="Arial" w:cs="Arial"/>
          <w:b/>
          <w:sz w:val="32"/>
          <w:szCs w:val="32"/>
        </w:rPr>
      </w:pPr>
      <w:r>
        <w:rPr>
          <w:rFonts w:ascii="Arial" w:hAnsi="Arial" w:cs="Arial"/>
          <w:b/>
          <w:noProof/>
          <w:sz w:val="32"/>
          <w:szCs w:val="32"/>
          <w:lang w:val="es-ES" w:eastAsia="es-ES"/>
        </w:rPr>
        <w:pict>
          <v:roundrect id="_x0000_s1026" style="position:absolute;margin-left:1.35pt;margin-top:26.1pt;width:539.35pt;height:83.55pt;z-index:251660288" arcsize="10923f">
            <v:textbox>
              <w:txbxContent>
                <w:p w:rsidR="001F3016" w:rsidRDefault="001F3016" w:rsidP="001F3016">
                  <w:r>
                    <w:t>Nombre</w:t>
                  </w:r>
                  <w:proofErr w:type="gramStart"/>
                  <w:r>
                    <w:t>:_</w:t>
                  </w:r>
                  <w:proofErr w:type="gramEnd"/>
                  <w:r>
                    <w:t>______________________________________________________________________________Curso___</w:t>
                  </w:r>
                </w:p>
                <w:p w:rsidR="001F3016" w:rsidRDefault="008630BC" w:rsidP="001F3016">
                  <w:r>
                    <w:t>Objetivo:</w:t>
                  </w:r>
                  <w:r w:rsidR="006F28DC">
                    <w:t xml:space="preserve"> </w:t>
                  </w:r>
                  <w:r w:rsidR="009B5C21">
                    <w:t>Comprenderás el proceso de industrialización que se originó en Inglaterra a mediados del siglo XVIII, y sus consecuencias sociales, económicas, geográficas y medioambientales en Europa, América y Chile.</w:t>
                  </w:r>
                </w:p>
              </w:txbxContent>
            </v:textbox>
          </v:roundrect>
        </w:pict>
      </w:r>
      <w:r w:rsidR="001F3016">
        <w:rPr>
          <w:rFonts w:ascii="Arial" w:hAnsi="Arial" w:cs="Arial"/>
          <w:b/>
          <w:sz w:val="32"/>
          <w:szCs w:val="32"/>
        </w:rPr>
        <w:t xml:space="preserve">       Guía N° 7         Proceso de Industrialización en Chile</w:t>
      </w:r>
    </w:p>
    <w:p w:rsidR="003E583F" w:rsidRDefault="003E583F" w:rsidP="001F3016">
      <w:pPr>
        <w:spacing w:after="0"/>
      </w:pPr>
    </w:p>
    <w:p w:rsidR="001F3016" w:rsidRDefault="001F3016" w:rsidP="001F3016">
      <w:pPr>
        <w:spacing w:after="0"/>
      </w:pPr>
    </w:p>
    <w:p w:rsidR="001F3016" w:rsidRDefault="001F3016" w:rsidP="001F3016">
      <w:pPr>
        <w:spacing w:after="0"/>
      </w:pPr>
    </w:p>
    <w:p w:rsidR="001F3016" w:rsidRDefault="001F3016" w:rsidP="001F3016">
      <w:pPr>
        <w:spacing w:after="0"/>
      </w:pPr>
    </w:p>
    <w:p w:rsidR="001F3016" w:rsidRDefault="001F3016" w:rsidP="001F3016">
      <w:pPr>
        <w:spacing w:after="0"/>
      </w:pPr>
    </w:p>
    <w:p w:rsidR="001F3016" w:rsidRDefault="001F3016" w:rsidP="001F3016">
      <w:pPr>
        <w:spacing w:after="0"/>
      </w:pPr>
    </w:p>
    <w:p w:rsidR="001F3016" w:rsidRPr="005C6B8D" w:rsidRDefault="001F3016" w:rsidP="001F3016">
      <w:pPr>
        <w:spacing w:after="0"/>
        <w:rPr>
          <w:rFonts w:ascii="Arial" w:hAnsi="Arial" w:cs="Arial"/>
          <w:b/>
          <w:sz w:val="20"/>
          <w:szCs w:val="20"/>
        </w:rPr>
      </w:pPr>
      <w:r w:rsidRPr="005C6B8D">
        <w:rPr>
          <w:rFonts w:ascii="Arial" w:hAnsi="Arial" w:cs="Arial"/>
          <w:b/>
          <w:sz w:val="20"/>
          <w:szCs w:val="20"/>
        </w:rPr>
        <w:t>Instrucciones:</w:t>
      </w:r>
    </w:p>
    <w:p w:rsidR="001F3016" w:rsidRPr="005C6B8D" w:rsidRDefault="001F3016" w:rsidP="001F3016">
      <w:pPr>
        <w:pStyle w:val="Prrafodelista"/>
        <w:numPr>
          <w:ilvl w:val="0"/>
          <w:numId w:val="1"/>
        </w:numPr>
        <w:spacing w:after="0"/>
        <w:rPr>
          <w:rFonts w:ascii="Arial" w:hAnsi="Arial" w:cs="Arial"/>
          <w:b/>
          <w:sz w:val="20"/>
          <w:szCs w:val="20"/>
        </w:rPr>
      </w:pPr>
      <w:r w:rsidRPr="005C6B8D">
        <w:rPr>
          <w:rFonts w:ascii="Arial" w:hAnsi="Arial" w:cs="Arial"/>
          <w:b/>
          <w:sz w:val="20"/>
          <w:szCs w:val="20"/>
        </w:rPr>
        <w:t>Lee detenidamente la guía para que puedas entender de qué trata y así desarrollar las actividades.</w:t>
      </w:r>
    </w:p>
    <w:p w:rsidR="001F3016" w:rsidRPr="005C6B8D" w:rsidRDefault="001F3016" w:rsidP="001F3016">
      <w:pPr>
        <w:pStyle w:val="Prrafodelista"/>
        <w:numPr>
          <w:ilvl w:val="0"/>
          <w:numId w:val="1"/>
        </w:numPr>
        <w:spacing w:after="0"/>
        <w:rPr>
          <w:rFonts w:ascii="Arial" w:hAnsi="Arial" w:cs="Arial"/>
          <w:b/>
          <w:sz w:val="20"/>
          <w:szCs w:val="20"/>
        </w:rPr>
      </w:pPr>
      <w:r w:rsidRPr="005C6B8D">
        <w:rPr>
          <w:rFonts w:ascii="Arial" w:hAnsi="Arial" w:cs="Arial"/>
          <w:b/>
          <w:sz w:val="20"/>
          <w:szCs w:val="20"/>
        </w:rPr>
        <w:t xml:space="preserve">Si tienes  alguna duda puedes escribir al correo: </w:t>
      </w:r>
      <w:r w:rsidRPr="005C6B8D">
        <w:rPr>
          <w:rFonts w:ascii="Arial" w:hAnsi="Arial" w:cs="Arial"/>
          <w:b/>
          <w:color w:val="FF0000"/>
          <w:sz w:val="20"/>
          <w:szCs w:val="20"/>
        </w:rPr>
        <w:t>jessica.ibarra@cesantarosa.cl</w:t>
      </w:r>
    </w:p>
    <w:p w:rsidR="001F3016" w:rsidRDefault="001F3016" w:rsidP="001F3016">
      <w:pPr>
        <w:pStyle w:val="Prrafodelista"/>
        <w:numPr>
          <w:ilvl w:val="0"/>
          <w:numId w:val="1"/>
        </w:numPr>
        <w:spacing w:after="0"/>
        <w:rPr>
          <w:rFonts w:ascii="Arial" w:hAnsi="Arial" w:cs="Arial"/>
          <w:b/>
          <w:sz w:val="20"/>
          <w:szCs w:val="20"/>
        </w:rPr>
      </w:pPr>
      <w:r w:rsidRPr="005C6B8D">
        <w:rPr>
          <w:rFonts w:ascii="Arial" w:hAnsi="Arial" w:cs="Arial"/>
          <w:b/>
          <w:sz w:val="20"/>
          <w:szCs w:val="20"/>
        </w:rPr>
        <w:t>imprimir esta guía, pegar en tu cuaderno.</w:t>
      </w:r>
    </w:p>
    <w:p w:rsidR="004D749E" w:rsidRPr="005C6B8D" w:rsidRDefault="004D749E" w:rsidP="001F3016">
      <w:pPr>
        <w:pStyle w:val="Prrafodelista"/>
        <w:numPr>
          <w:ilvl w:val="0"/>
          <w:numId w:val="1"/>
        </w:numPr>
        <w:spacing w:after="0"/>
        <w:rPr>
          <w:rFonts w:ascii="Arial" w:hAnsi="Arial" w:cs="Arial"/>
          <w:b/>
          <w:sz w:val="20"/>
          <w:szCs w:val="20"/>
        </w:rPr>
      </w:pPr>
      <w:hyperlink r:id="rId6" w:history="1">
        <w:r>
          <w:rPr>
            <w:rStyle w:val="Hipervnculo"/>
          </w:rPr>
          <w:t>https://www.youtube.com/watch?v=3LQAnFEADl4</w:t>
        </w:r>
      </w:hyperlink>
      <w:r>
        <w:t xml:space="preserve"> </w:t>
      </w:r>
      <w:r w:rsidRPr="004D749E">
        <w:rPr>
          <w:b/>
          <w:sz w:val="24"/>
          <w:szCs w:val="24"/>
        </w:rPr>
        <w:t>este link te ayudará a entender la temática</w:t>
      </w:r>
      <w:r>
        <w:t>.</w:t>
      </w:r>
    </w:p>
    <w:tbl>
      <w:tblPr>
        <w:tblStyle w:val="Tablaconcuadrcula"/>
        <w:tblW w:w="0" w:type="auto"/>
        <w:tblLook w:val="04A0"/>
      </w:tblPr>
      <w:tblGrid>
        <w:gridCol w:w="10940"/>
      </w:tblGrid>
      <w:tr w:rsidR="001132C8" w:rsidTr="001132C8">
        <w:tc>
          <w:tcPr>
            <w:tcW w:w="10940" w:type="dxa"/>
          </w:tcPr>
          <w:p w:rsidR="001120FE" w:rsidRDefault="001132C8" w:rsidP="001F3016">
            <w:r>
              <w:t xml:space="preserve">Durante el siglo XIX, la sensación de optimismo que generó el progreso de la ciencia y de la tecnología estuvo acompañada de la </w:t>
            </w:r>
            <w:r w:rsidRPr="001120FE">
              <w:rPr>
                <w:b/>
              </w:rPr>
              <w:t>Revolución Industrial</w:t>
            </w:r>
            <w:r>
              <w:t xml:space="preserve">, un proceso originado en </w:t>
            </w:r>
            <w:r w:rsidRPr="001120FE">
              <w:rPr>
                <w:b/>
              </w:rPr>
              <w:t>Inglaterra</w:t>
            </w:r>
            <w:r>
              <w:t xml:space="preserve"> que se extendió al resto de Europa y Estados Unidos, e irradió su influencia a los demás continentes. Muchos historiadores han calificado a este proceso como </w:t>
            </w:r>
            <w:r w:rsidRPr="001132C8">
              <w:rPr>
                <w:b/>
              </w:rPr>
              <w:t>“revolucionario</w:t>
            </w:r>
            <w:r>
              <w:t>” por su rápida expansión territorial y por las profundas transformaciones económicas, t</w:t>
            </w:r>
            <w:r w:rsidR="001120FE">
              <w:t>écnicas y sociales que vivieron</w:t>
            </w:r>
            <w:r w:rsidR="003B7EE5">
              <w:rPr>
                <w:rFonts w:ascii="Arial" w:hAnsi="Arial" w:cs="Arial"/>
                <w:b/>
              </w:rPr>
              <w:t xml:space="preserve"> </w:t>
            </w:r>
            <w:r>
              <w:t>las sociedades industrializadas.</w:t>
            </w:r>
            <w:r w:rsidR="001120FE">
              <w:t xml:space="preserve"> </w:t>
            </w:r>
          </w:p>
          <w:p w:rsidR="001132C8" w:rsidRPr="001120FE" w:rsidRDefault="001120FE" w:rsidP="001F3016">
            <w:pPr>
              <w:rPr>
                <w:b/>
                <w:sz w:val="24"/>
                <w:szCs w:val="24"/>
              </w:rPr>
            </w:pPr>
            <w:r w:rsidRPr="001120FE">
              <w:rPr>
                <w:b/>
                <w:sz w:val="24"/>
                <w:szCs w:val="24"/>
              </w:rPr>
              <w:t>Las Transformaciones que se percibieron</w:t>
            </w:r>
            <w:r w:rsidR="001132C8" w:rsidRPr="001120FE">
              <w:rPr>
                <w:b/>
                <w:sz w:val="24"/>
                <w:szCs w:val="24"/>
              </w:rPr>
              <w:t xml:space="preserve"> son:</w:t>
            </w:r>
          </w:p>
          <w:p w:rsidR="00295BCC" w:rsidRDefault="001132C8" w:rsidP="001F3016">
            <w:r w:rsidRPr="00295BCC">
              <w:rPr>
                <w:b/>
              </w:rPr>
              <w:t>Nuevas formas de producción.</w:t>
            </w:r>
            <w:r>
              <w:t xml:space="preserve"> Las máquinas remplazaron a las antiguas herramientas y el trabajo en las fábricas sustituyó al realizado en el hogar y en el taller, lo que generó un incremento de la producción y la aparición de nuevos grupos sociales.</w:t>
            </w:r>
          </w:p>
          <w:p w:rsidR="00295BCC" w:rsidRDefault="001132C8" w:rsidP="001F3016">
            <w:r>
              <w:t xml:space="preserve"> </w:t>
            </w:r>
            <w:r w:rsidRPr="00295BCC">
              <w:rPr>
                <w:b/>
              </w:rPr>
              <w:t>Surgimiento del trabajo asalariado.</w:t>
            </w:r>
            <w:r>
              <w:t xml:space="preserve"> Los trabajadores industriales soportaban extensas jornadas de trabajo, bajos salarios y la ausencia de legislación laboral. </w:t>
            </w:r>
          </w:p>
          <w:p w:rsidR="00295BCC" w:rsidRDefault="001132C8" w:rsidP="001F3016">
            <w:r w:rsidRPr="00295BCC">
              <w:rPr>
                <w:b/>
              </w:rPr>
              <w:t>Transformación del espacio.</w:t>
            </w:r>
            <w:r>
              <w:t xml:space="preserve"> La multiplicación de las industrias, el surgimiento de nuevos núcleos urbanos y el desarrollo de los medios de transporte transformaron la vida cotidiana de las personas. La expansión de la vida urbana fue una característica fundamental de las sociedades industriales.</w:t>
            </w:r>
          </w:p>
          <w:p w:rsidR="001132C8" w:rsidRDefault="001132C8" w:rsidP="001F3016">
            <w:r>
              <w:t xml:space="preserve"> </w:t>
            </w:r>
            <w:r w:rsidRPr="00295BCC">
              <w:rPr>
                <w:b/>
              </w:rPr>
              <w:t>Expansión del mercado.</w:t>
            </w:r>
            <w:r>
              <w:t xml:space="preserve"> La producción, antes centrada principalmente en el consumo familiar, fue sustituida por la producción en masa, orientada a un mercado más amplio (regional, nacional e internacional).</w:t>
            </w:r>
          </w:p>
        </w:tc>
      </w:tr>
    </w:tbl>
    <w:p w:rsidR="003B7EE5" w:rsidRDefault="003B7EE5" w:rsidP="001F3016">
      <w:pPr>
        <w:spacing w:after="0"/>
      </w:pPr>
    </w:p>
    <w:tbl>
      <w:tblPr>
        <w:tblStyle w:val="Tablaconcuadrcula"/>
        <w:tblW w:w="0" w:type="auto"/>
        <w:tblLook w:val="04A0"/>
      </w:tblPr>
      <w:tblGrid>
        <w:gridCol w:w="10940"/>
      </w:tblGrid>
      <w:tr w:rsidR="003B7EE5" w:rsidTr="003B7EE5">
        <w:tc>
          <w:tcPr>
            <w:tcW w:w="10940" w:type="dxa"/>
          </w:tcPr>
          <w:p w:rsidR="003B7EE5" w:rsidRDefault="003B7EE5" w:rsidP="003B7EE5">
            <w:r w:rsidRPr="003B7EE5">
              <w:rPr>
                <w:b/>
              </w:rPr>
              <w:t>Factores que</w:t>
            </w:r>
            <w:r w:rsidR="00B80CD8">
              <w:rPr>
                <w:b/>
              </w:rPr>
              <w:t xml:space="preserve"> favorecieron </w:t>
            </w:r>
            <w:r w:rsidRPr="003B7EE5">
              <w:rPr>
                <w:b/>
              </w:rPr>
              <w:t xml:space="preserve"> el desarrollo de la industria moderna</w:t>
            </w:r>
            <w:r>
              <w:t xml:space="preserve">. </w:t>
            </w:r>
          </w:p>
          <w:p w:rsidR="003B7EE5" w:rsidRDefault="003B7EE5" w:rsidP="003B7EE5">
            <w:r w:rsidRPr="003B7EE5">
              <w:rPr>
                <w:b/>
              </w:rPr>
              <w:t>1.</w:t>
            </w:r>
            <w:r>
              <w:rPr>
                <w:b/>
              </w:rPr>
              <w:t xml:space="preserve"> </w:t>
            </w:r>
            <w:r w:rsidRPr="003B7EE5">
              <w:rPr>
                <w:b/>
              </w:rPr>
              <w:t>La expansión agrícola.</w:t>
            </w:r>
            <w:r>
              <w:t xml:space="preserve"> Hubo importantes transformaciones en la agricultura europea que permitieron el incremento de la producción de alimentos a lo largo del siglo XIX. Entre ellas, destacan:</w:t>
            </w:r>
          </w:p>
          <w:p w:rsidR="003B7EE5" w:rsidRDefault="003B7EE5" w:rsidP="003B7EE5">
            <w:r>
              <w:t xml:space="preserve"> • </w:t>
            </w:r>
            <w:r w:rsidRPr="001120FE">
              <w:rPr>
                <w:b/>
              </w:rPr>
              <w:t>Mejora de las técnicas agrícolas.</w:t>
            </w:r>
            <w:r>
              <w:t xml:space="preserve"> Se sustituyó el barbecho por la rotación continua de cultivos, con lo que se evitó el agotamiento de las tierras. Además, hacia 1750 se cambió el arado de madera por el de hierro y se perfeccionaron los sistemas de riego. Estas mejoras permitieron ampliar la superficie cultivada e introducir nuevos cultivos, como maíz, papa y remolacha. Por otra parte, algunas tierras de cultivo fueron destinadas a la producción de pastos para alimentar a los animales, por lo que aumentó el número de cabezas de ganado.</w:t>
            </w:r>
          </w:p>
          <w:p w:rsidR="003B7EE5" w:rsidRDefault="003B7EE5" w:rsidP="003B7EE5">
            <w:r>
              <w:t xml:space="preserve"> • </w:t>
            </w:r>
            <w:r w:rsidRPr="001120FE">
              <w:rPr>
                <w:b/>
              </w:rPr>
              <w:t>Cambio de las estructuras agrarias.</w:t>
            </w:r>
            <w:r>
              <w:t xml:space="preserve"> Las revoluciones liberales acabaron con las propiedades señoriales y comunales explotadas de forma colectiva, y la tierra se convirtió en una propiedad privada.</w:t>
            </w:r>
          </w:p>
          <w:p w:rsidR="00B80CD8" w:rsidRDefault="003B7EE5" w:rsidP="003B7EE5">
            <w:r w:rsidRPr="003B7EE5">
              <w:rPr>
                <w:b/>
              </w:rPr>
              <w:t>2.  El crecimiento demográfico.</w:t>
            </w:r>
            <w:r>
              <w:t xml:space="preserve"> Hasta el siglo XVIII, la población europea había crecido lentamente debido a las epidemias y las hambrunas. Sin embargo, la aplicación de distintas medidas de higiene, la mejor nutrición y el surgimiento de las primeras vacunas permitieron que el índice de mortalidad descendiera a lo largo del siglo XIX y principios del XX. Además, gracias a que la natalidad aún se mantenía alta, la población aumentó a un ritmo acelerado. Este fenómeno, conocido como el inicio de la transición demográfica, tuvo múltiples consecuencias; una de ellas fue el incremento en la demanda de alimentos. </w:t>
            </w:r>
          </w:p>
          <w:p w:rsidR="003B7EE5" w:rsidRDefault="00B80CD8" w:rsidP="003B7EE5">
            <w:r w:rsidRPr="00B80CD8">
              <w:rPr>
                <w:b/>
              </w:rPr>
              <w:t xml:space="preserve">3. </w:t>
            </w:r>
            <w:r w:rsidR="003B7EE5" w:rsidRPr="00B80CD8">
              <w:rPr>
                <w:b/>
              </w:rPr>
              <w:t>La nueva mentalidad.</w:t>
            </w:r>
            <w:r w:rsidR="003B7EE5">
              <w:t xml:space="preserve"> Estos cambios se relacionaron también con el aumento gradual de la alfabetización y la difusión de las ideas del liberalismo económico. A partir de esto último, se consolidaba una nueva forma de pensar y de actuar, más abierta a la inversión, la innovación y la búsqueda del beneficio económico.</w:t>
            </w:r>
          </w:p>
        </w:tc>
      </w:tr>
    </w:tbl>
    <w:p w:rsidR="00B80CD8" w:rsidRDefault="00B80CD8" w:rsidP="001F3016">
      <w:pPr>
        <w:spacing w:after="0"/>
      </w:pPr>
    </w:p>
    <w:tbl>
      <w:tblPr>
        <w:tblStyle w:val="Tablaconcuadrcula"/>
        <w:tblW w:w="0" w:type="auto"/>
        <w:tblLook w:val="04A0"/>
      </w:tblPr>
      <w:tblGrid>
        <w:gridCol w:w="1668"/>
        <w:gridCol w:w="1984"/>
        <w:gridCol w:w="2410"/>
        <w:gridCol w:w="2268"/>
        <w:gridCol w:w="2610"/>
      </w:tblGrid>
      <w:tr w:rsidR="00114254" w:rsidTr="000B2827">
        <w:tc>
          <w:tcPr>
            <w:tcW w:w="10940" w:type="dxa"/>
            <w:gridSpan w:val="5"/>
          </w:tcPr>
          <w:p w:rsidR="00114254" w:rsidRPr="009B5C21" w:rsidRDefault="00114254" w:rsidP="001F3016">
            <w:pPr>
              <w:rPr>
                <w:sz w:val="20"/>
                <w:szCs w:val="20"/>
              </w:rPr>
            </w:pPr>
            <w:r>
              <w:t xml:space="preserve">                                                                    </w:t>
            </w:r>
            <w:r w:rsidRPr="009B5C21">
              <w:rPr>
                <w:sz w:val="20"/>
                <w:szCs w:val="20"/>
              </w:rPr>
              <w:t>ETAPAS DE LA REVOLUVIÓN INDUSTRIAL</w:t>
            </w:r>
          </w:p>
        </w:tc>
      </w:tr>
      <w:tr w:rsidR="00114254" w:rsidTr="00114254">
        <w:tc>
          <w:tcPr>
            <w:tcW w:w="1668" w:type="dxa"/>
          </w:tcPr>
          <w:p w:rsidR="00114254" w:rsidRPr="00114254" w:rsidRDefault="00114254" w:rsidP="00114254">
            <w:pPr>
              <w:jc w:val="center"/>
              <w:rPr>
                <w:b/>
              </w:rPr>
            </w:pPr>
            <w:r w:rsidRPr="00114254">
              <w:rPr>
                <w:b/>
              </w:rPr>
              <w:t>Etapa</w:t>
            </w:r>
          </w:p>
        </w:tc>
        <w:tc>
          <w:tcPr>
            <w:tcW w:w="1984" w:type="dxa"/>
          </w:tcPr>
          <w:p w:rsidR="00114254" w:rsidRPr="00114254" w:rsidRDefault="00114254" w:rsidP="00114254">
            <w:pPr>
              <w:jc w:val="center"/>
              <w:rPr>
                <w:b/>
              </w:rPr>
            </w:pPr>
            <w:r w:rsidRPr="00114254">
              <w:rPr>
                <w:b/>
              </w:rPr>
              <w:t>Origen</w:t>
            </w:r>
          </w:p>
        </w:tc>
        <w:tc>
          <w:tcPr>
            <w:tcW w:w="2410" w:type="dxa"/>
          </w:tcPr>
          <w:p w:rsidR="00114254" w:rsidRPr="00114254" w:rsidRDefault="00114254" w:rsidP="00114254">
            <w:pPr>
              <w:jc w:val="center"/>
              <w:rPr>
                <w:b/>
              </w:rPr>
            </w:pPr>
            <w:r w:rsidRPr="00114254">
              <w:rPr>
                <w:b/>
              </w:rPr>
              <w:t>Fuente de Energía</w:t>
            </w:r>
          </w:p>
        </w:tc>
        <w:tc>
          <w:tcPr>
            <w:tcW w:w="2268" w:type="dxa"/>
          </w:tcPr>
          <w:p w:rsidR="00114254" w:rsidRPr="00114254" w:rsidRDefault="00114254" w:rsidP="00114254">
            <w:pPr>
              <w:jc w:val="center"/>
              <w:rPr>
                <w:b/>
              </w:rPr>
            </w:pPr>
            <w:r w:rsidRPr="00114254">
              <w:rPr>
                <w:b/>
              </w:rPr>
              <w:t>Principal Invento</w:t>
            </w:r>
          </w:p>
        </w:tc>
        <w:tc>
          <w:tcPr>
            <w:tcW w:w="2610" w:type="dxa"/>
          </w:tcPr>
          <w:p w:rsidR="00114254" w:rsidRPr="00114254" w:rsidRDefault="00114254" w:rsidP="00114254">
            <w:pPr>
              <w:jc w:val="center"/>
              <w:rPr>
                <w:b/>
              </w:rPr>
            </w:pPr>
            <w:r w:rsidRPr="00114254">
              <w:rPr>
                <w:b/>
              </w:rPr>
              <w:t>Otros Avances</w:t>
            </w:r>
          </w:p>
        </w:tc>
      </w:tr>
      <w:tr w:rsidR="00114254" w:rsidTr="00114254">
        <w:tc>
          <w:tcPr>
            <w:tcW w:w="1668" w:type="dxa"/>
          </w:tcPr>
          <w:p w:rsidR="00114254" w:rsidRPr="009B5C21" w:rsidRDefault="00114254" w:rsidP="001F3016">
            <w:pPr>
              <w:rPr>
                <w:sz w:val="20"/>
                <w:szCs w:val="20"/>
              </w:rPr>
            </w:pPr>
            <w:r w:rsidRPr="009B5C21">
              <w:rPr>
                <w:sz w:val="20"/>
                <w:szCs w:val="20"/>
              </w:rPr>
              <w:t>Primera Etapa</w:t>
            </w:r>
          </w:p>
        </w:tc>
        <w:tc>
          <w:tcPr>
            <w:tcW w:w="1984" w:type="dxa"/>
          </w:tcPr>
          <w:p w:rsidR="00114254" w:rsidRPr="009B5C21" w:rsidRDefault="00114254" w:rsidP="001F3016">
            <w:pPr>
              <w:rPr>
                <w:sz w:val="20"/>
                <w:szCs w:val="20"/>
              </w:rPr>
            </w:pPr>
            <w:r w:rsidRPr="009B5C21">
              <w:rPr>
                <w:sz w:val="20"/>
                <w:szCs w:val="20"/>
              </w:rPr>
              <w:t>Inglaterra</w:t>
            </w:r>
          </w:p>
        </w:tc>
        <w:tc>
          <w:tcPr>
            <w:tcW w:w="2410" w:type="dxa"/>
          </w:tcPr>
          <w:p w:rsidR="00114254" w:rsidRPr="009B5C21" w:rsidRDefault="00114254" w:rsidP="001F3016">
            <w:pPr>
              <w:rPr>
                <w:sz w:val="20"/>
                <w:szCs w:val="20"/>
              </w:rPr>
            </w:pPr>
            <w:r w:rsidRPr="009B5C21">
              <w:rPr>
                <w:sz w:val="20"/>
                <w:szCs w:val="20"/>
              </w:rPr>
              <w:t>Carbón   Mineral</w:t>
            </w:r>
          </w:p>
        </w:tc>
        <w:tc>
          <w:tcPr>
            <w:tcW w:w="2268" w:type="dxa"/>
          </w:tcPr>
          <w:p w:rsidR="00114254" w:rsidRPr="009B5C21" w:rsidRDefault="00114254" w:rsidP="001F3016">
            <w:pPr>
              <w:rPr>
                <w:sz w:val="20"/>
                <w:szCs w:val="20"/>
              </w:rPr>
            </w:pPr>
            <w:r w:rsidRPr="009B5C21">
              <w:rPr>
                <w:sz w:val="20"/>
                <w:szCs w:val="20"/>
              </w:rPr>
              <w:t>Maquina a Vapor</w:t>
            </w:r>
          </w:p>
        </w:tc>
        <w:tc>
          <w:tcPr>
            <w:tcW w:w="2610" w:type="dxa"/>
          </w:tcPr>
          <w:p w:rsidR="00114254" w:rsidRPr="009B5C21" w:rsidRDefault="00114254" w:rsidP="001F3016">
            <w:pPr>
              <w:rPr>
                <w:sz w:val="20"/>
                <w:szCs w:val="20"/>
              </w:rPr>
            </w:pPr>
            <w:r w:rsidRPr="009B5C21">
              <w:rPr>
                <w:sz w:val="20"/>
                <w:szCs w:val="20"/>
              </w:rPr>
              <w:t>Industria de algodón</w:t>
            </w:r>
          </w:p>
          <w:p w:rsidR="00114254" w:rsidRPr="009B5C21" w:rsidRDefault="00114254" w:rsidP="001F3016">
            <w:pPr>
              <w:rPr>
                <w:sz w:val="20"/>
                <w:szCs w:val="20"/>
              </w:rPr>
            </w:pPr>
            <w:r w:rsidRPr="009B5C21">
              <w:rPr>
                <w:sz w:val="20"/>
                <w:szCs w:val="20"/>
              </w:rPr>
              <w:t>Industria de Hierro</w:t>
            </w:r>
          </w:p>
          <w:p w:rsidR="00114254" w:rsidRPr="009B5C21" w:rsidRDefault="00114254" w:rsidP="001F3016">
            <w:pPr>
              <w:rPr>
                <w:sz w:val="20"/>
                <w:szCs w:val="20"/>
              </w:rPr>
            </w:pPr>
            <w:r w:rsidRPr="009B5C21">
              <w:rPr>
                <w:sz w:val="20"/>
                <w:szCs w:val="20"/>
              </w:rPr>
              <w:t>Barco a vapor</w:t>
            </w:r>
          </w:p>
          <w:p w:rsidR="00114254" w:rsidRPr="009B5C21" w:rsidRDefault="00114254" w:rsidP="001F3016">
            <w:pPr>
              <w:rPr>
                <w:sz w:val="20"/>
                <w:szCs w:val="20"/>
              </w:rPr>
            </w:pPr>
            <w:r w:rsidRPr="009B5C21">
              <w:rPr>
                <w:sz w:val="20"/>
                <w:szCs w:val="20"/>
              </w:rPr>
              <w:t>Ferrocarril</w:t>
            </w:r>
          </w:p>
        </w:tc>
      </w:tr>
      <w:tr w:rsidR="00114254" w:rsidTr="00114254">
        <w:tc>
          <w:tcPr>
            <w:tcW w:w="1668" w:type="dxa"/>
          </w:tcPr>
          <w:p w:rsidR="00114254" w:rsidRPr="009B5C21" w:rsidRDefault="00114254" w:rsidP="001F3016">
            <w:pPr>
              <w:rPr>
                <w:sz w:val="20"/>
                <w:szCs w:val="20"/>
              </w:rPr>
            </w:pPr>
            <w:r w:rsidRPr="009B5C21">
              <w:rPr>
                <w:sz w:val="20"/>
                <w:szCs w:val="20"/>
              </w:rPr>
              <w:t>Segunda Etapa</w:t>
            </w:r>
          </w:p>
        </w:tc>
        <w:tc>
          <w:tcPr>
            <w:tcW w:w="1984" w:type="dxa"/>
          </w:tcPr>
          <w:p w:rsidR="00114254" w:rsidRPr="009B5C21" w:rsidRDefault="00114254" w:rsidP="001F3016">
            <w:pPr>
              <w:rPr>
                <w:sz w:val="20"/>
                <w:szCs w:val="20"/>
              </w:rPr>
            </w:pPr>
            <w:r w:rsidRPr="009B5C21">
              <w:rPr>
                <w:sz w:val="20"/>
                <w:szCs w:val="20"/>
              </w:rPr>
              <w:t>EE.UU</w:t>
            </w:r>
          </w:p>
        </w:tc>
        <w:tc>
          <w:tcPr>
            <w:tcW w:w="2410" w:type="dxa"/>
          </w:tcPr>
          <w:p w:rsidR="00114254" w:rsidRPr="009B5C21" w:rsidRDefault="00114254" w:rsidP="001F3016">
            <w:pPr>
              <w:rPr>
                <w:sz w:val="20"/>
                <w:szCs w:val="20"/>
              </w:rPr>
            </w:pPr>
            <w:r w:rsidRPr="009B5C21">
              <w:rPr>
                <w:sz w:val="20"/>
                <w:szCs w:val="20"/>
              </w:rPr>
              <w:t>Electricidad y Petróleo</w:t>
            </w:r>
          </w:p>
        </w:tc>
        <w:tc>
          <w:tcPr>
            <w:tcW w:w="2268" w:type="dxa"/>
          </w:tcPr>
          <w:p w:rsidR="00114254" w:rsidRPr="009B5C21" w:rsidRDefault="00114254" w:rsidP="001F3016">
            <w:pPr>
              <w:rPr>
                <w:sz w:val="20"/>
                <w:szCs w:val="20"/>
              </w:rPr>
            </w:pPr>
            <w:r w:rsidRPr="009B5C21">
              <w:rPr>
                <w:sz w:val="20"/>
                <w:szCs w:val="20"/>
              </w:rPr>
              <w:t>Auto, telégrafo, alumbrado público</w:t>
            </w:r>
          </w:p>
        </w:tc>
        <w:tc>
          <w:tcPr>
            <w:tcW w:w="2610" w:type="dxa"/>
          </w:tcPr>
          <w:p w:rsidR="00114254" w:rsidRPr="009B5C21" w:rsidRDefault="00114254" w:rsidP="001F3016">
            <w:pPr>
              <w:rPr>
                <w:sz w:val="20"/>
                <w:szCs w:val="20"/>
              </w:rPr>
            </w:pPr>
            <w:r w:rsidRPr="009B5C21">
              <w:rPr>
                <w:sz w:val="20"/>
                <w:szCs w:val="20"/>
              </w:rPr>
              <w:t>Industria Química</w:t>
            </w:r>
          </w:p>
          <w:p w:rsidR="00114254" w:rsidRPr="009B5C21" w:rsidRDefault="00114254" w:rsidP="001F3016">
            <w:pPr>
              <w:rPr>
                <w:sz w:val="20"/>
                <w:szCs w:val="20"/>
              </w:rPr>
            </w:pPr>
            <w:r w:rsidRPr="009B5C21">
              <w:rPr>
                <w:sz w:val="20"/>
                <w:szCs w:val="20"/>
              </w:rPr>
              <w:t>Industria de Acero</w:t>
            </w:r>
          </w:p>
        </w:tc>
      </w:tr>
    </w:tbl>
    <w:p w:rsidR="00B80CD8" w:rsidRDefault="00B80CD8" w:rsidP="001F3016">
      <w:pPr>
        <w:spacing w:after="0"/>
      </w:pPr>
    </w:p>
    <w:p w:rsidR="00B80CD8" w:rsidRDefault="00B80CD8" w:rsidP="001F3016">
      <w:pPr>
        <w:spacing w:after="0"/>
      </w:pPr>
    </w:p>
    <w:p w:rsidR="005C6B8D" w:rsidRDefault="005C6B8D" w:rsidP="001F3016">
      <w:pPr>
        <w:spacing w:after="0"/>
      </w:pPr>
    </w:p>
    <w:p w:rsidR="005C6B8D" w:rsidRDefault="005C6B8D" w:rsidP="001F3016">
      <w:pPr>
        <w:spacing w:after="0"/>
      </w:pPr>
    </w:p>
    <w:p w:rsidR="009B5C21" w:rsidRPr="00D735FE" w:rsidRDefault="009B5C21" w:rsidP="001F3016">
      <w:pPr>
        <w:spacing w:after="0"/>
        <w:rPr>
          <w:b/>
        </w:rPr>
      </w:pPr>
      <w:r w:rsidRPr="00D735FE">
        <w:rPr>
          <w:b/>
        </w:rPr>
        <w:t>Ítem 1: Trabaja con</w:t>
      </w:r>
      <w:r w:rsidR="00D735FE">
        <w:rPr>
          <w:b/>
        </w:rPr>
        <w:t xml:space="preserve"> la información de la guía y con</w:t>
      </w:r>
      <w:r w:rsidR="000C0096">
        <w:rPr>
          <w:b/>
        </w:rPr>
        <w:t xml:space="preserve"> las </w:t>
      </w:r>
      <w:proofErr w:type="gramStart"/>
      <w:r w:rsidR="000C0096">
        <w:rPr>
          <w:b/>
        </w:rPr>
        <w:t>fuentes ,</w:t>
      </w:r>
      <w:proofErr w:type="gramEnd"/>
      <w:r w:rsidRPr="00D735FE">
        <w:rPr>
          <w:b/>
        </w:rPr>
        <w:t xml:space="preserve"> responde</w:t>
      </w:r>
    </w:p>
    <w:tbl>
      <w:tblPr>
        <w:tblStyle w:val="Tablaconcuadrcula"/>
        <w:tblW w:w="0" w:type="auto"/>
        <w:tblLook w:val="04A0"/>
      </w:tblPr>
      <w:tblGrid>
        <w:gridCol w:w="5470"/>
        <w:gridCol w:w="5470"/>
      </w:tblGrid>
      <w:tr w:rsidR="009B5C21" w:rsidTr="009B5C21">
        <w:tc>
          <w:tcPr>
            <w:tcW w:w="5470" w:type="dxa"/>
          </w:tcPr>
          <w:p w:rsidR="009B5C21" w:rsidRDefault="009B5C21" w:rsidP="001F3016">
            <w:r>
              <w:t>Primera fuente</w:t>
            </w:r>
          </w:p>
        </w:tc>
        <w:tc>
          <w:tcPr>
            <w:tcW w:w="5470" w:type="dxa"/>
          </w:tcPr>
          <w:p w:rsidR="009B5C21" w:rsidRDefault="009B5C21" w:rsidP="001F3016">
            <w:r>
              <w:t>Segunda Fuente</w:t>
            </w:r>
          </w:p>
        </w:tc>
      </w:tr>
      <w:tr w:rsidR="009B5C21" w:rsidTr="009B5C21">
        <w:tc>
          <w:tcPr>
            <w:tcW w:w="5470" w:type="dxa"/>
          </w:tcPr>
          <w:p w:rsidR="009B5C21" w:rsidRDefault="00D735FE" w:rsidP="001F3016">
            <w:r>
              <w:t>“</w:t>
            </w:r>
            <w:r w:rsidR="009B5C21">
              <w:t>La Revolución Industrial se inició en Inglaterra en el siglo XVIII y se expandió desde allí en forma desigual por los países de la Europa continental y algunas otras pocas áreas, y transformó, en el espacio de dos generaciones, la vida del hombre occidental, la naturaleza de su sociedad y sus relaciones con los demás pueblos del mundo.</w:t>
            </w:r>
            <w:r>
              <w:t>”</w:t>
            </w:r>
          </w:p>
        </w:tc>
        <w:tc>
          <w:tcPr>
            <w:tcW w:w="5470" w:type="dxa"/>
          </w:tcPr>
          <w:p w:rsidR="009B5C21" w:rsidRPr="009B5C21" w:rsidRDefault="009B5C21" w:rsidP="001F3016">
            <w:pPr>
              <w:rPr>
                <w:b/>
              </w:rPr>
            </w:pPr>
            <w:r w:rsidRPr="009B5C21">
              <w:rPr>
                <w:b/>
              </w:rPr>
              <w:t>En América Latina:</w:t>
            </w:r>
          </w:p>
          <w:p w:rsidR="009B5C21" w:rsidRDefault="00D735FE" w:rsidP="001F3016">
            <w:r>
              <w:t>“</w:t>
            </w:r>
            <w:r w:rsidR="009B5C21">
              <w:t>En el siglo XVIII, las reformas borbónicas permitieron introducir algunas transformaciones políticas y administrativas en las colonias americanas. Sin embargo, la vida cotidiana de peninsulares, criollos, mestizos e indígenas permaneció sin mayores cambios. De hecho, las grandes transformaciones que impulsó la Revolución Industrial llegarían al continente recién a mediados del siglo XIX.</w:t>
            </w:r>
            <w:r>
              <w:t>”</w:t>
            </w:r>
          </w:p>
        </w:tc>
      </w:tr>
    </w:tbl>
    <w:p w:rsidR="009B5C21" w:rsidRDefault="009B5C21" w:rsidP="00D735FE">
      <w:pPr>
        <w:spacing w:after="0"/>
      </w:pPr>
    </w:p>
    <w:p w:rsidR="00D735FE" w:rsidRDefault="00D735FE" w:rsidP="00D735FE">
      <w:pPr>
        <w:pStyle w:val="Prrafodelista"/>
        <w:numPr>
          <w:ilvl w:val="0"/>
          <w:numId w:val="4"/>
        </w:numPr>
        <w:spacing w:after="0"/>
      </w:pPr>
      <w:r>
        <w:t>¿En qué siglo se desarrolló la revolución Industrial?</w:t>
      </w:r>
    </w:p>
    <w:tbl>
      <w:tblPr>
        <w:tblStyle w:val="Tablaconcuadrcula"/>
        <w:tblW w:w="0" w:type="auto"/>
        <w:tblInd w:w="720" w:type="dxa"/>
        <w:tblLook w:val="04A0"/>
      </w:tblPr>
      <w:tblGrid>
        <w:gridCol w:w="10296"/>
      </w:tblGrid>
      <w:tr w:rsidR="00D735FE" w:rsidTr="00D735FE">
        <w:tc>
          <w:tcPr>
            <w:tcW w:w="10940" w:type="dxa"/>
          </w:tcPr>
          <w:p w:rsidR="00D735FE" w:rsidRDefault="00D735FE" w:rsidP="00D735FE">
            <w:pPr>
              <w:pStyle w:val="Prrafodelista"/>
              <w:ind w:left="0"/>
            </w:pPr>
          </w:p>
        </w:tc>
      </w:tr>
    </w:tbl>
    <w:p w:rsidR="00D735FE" w:rsidRDefault="00D735FE" w:rsidP="00D735FE">
      <w:pPr>
        <w:pStyle w:val="Prrafodelista"/>
        <w:numPr>
          <w:ilvl w:val="0"/>
          <w:numId w:val="4"/>
        </w:numPr>
        <w:spacing w:after="0"/>
      </w:pPr>
      <w:r>
        <w:t>La Rev. Industrial se desarrolló de forma igualitaria en todos los continentes? Justifica</w:t>
      </w:r>
    </w:p>
    <w:tbl>
      <w:tblPr>
        <w:tblStyle w:val="Tablaconcuadrcula"/>
        <w:tblW w:w="0" w:type="auto"/>
        <w:tblInd w:w="720" w:type="dxa"/>
        <w:tblLook w:val="04A0"/>
      </w:tblPr>
      <w:tblGrid>
        <w:gridCol w:w="10296"/>
      </w:tblGrid>
      <w:tr w:rsidR="00D735FE" w:rsidTr="00D735FE">
        <w:tc>
          <w:tcPr>
            <w:tcW w:w="10296" w:type="dxa"/>
          </w:tcPr>
          <w:p w:rsidR="00D735FE" w:rsidRDefault="00D735FE" w:rsidP="00D735FE">
            <w:pPr>
              <w:pStyle w:val="Prrafodelista"/>
              <w:ind w:left="0"/>
            </w:pPr>
          </w:p>
        </w:tc>
      </w:tr>
      <w:tr w:rsidR="00D735FE" w:rsidTr="00D735FE">
        <w:tc>
          <w:tcPr>
            <w:tcW w:w="10296" w:type="dxa"/>
          </w:tcPr>
          <w:p w:rsidR="00D735FE" w:rsidRDefault="00D735FE" w:rsidP="00D735FE">
            <w:pPr>
              <w:pStyle w:val="Prrafodelista"/>
              <w:ind w:left="0"/>
            </w:pPr>
          </w:p>
        </w:tc>
      </w:tr>
      <w:tr w:rsidR="00D735FE" w:rsidTr="00D735FE">
        <w:tc>
          <w:tcPr>
            <w:tcW w:w="10296" w:type="dxa"/>
          </w:tcPr>
          <w:p w:rsidR="00D735FE" w:rsidRDefault="00D735FE" w:rsidP="00D735FE">
            <w:pPr>
              <w:pStyle w:val="Prrafodelista"/>
              <w:ind w:left="0"/>
            </w:pPr>
          </w:p>
        </w:tc>
      </w:tr>
    </w:tbl>
    <w:p w:rsidR="00D735FE" w:rsidRDefault="00D735FE" w:rsidP="00D735FE">
      <w:pPr>
        <w:pStyle w:val="Prrafodelista"/>
        <w:numPr>
          <w:ilvl w:val="0"/>
          <w:numId w:val="4"/>
        </w:numPr>
        <w:spacing w:after="0"/>
      </w:pPr>
      <w:r>
        <w:t xml:space="preserve">¿Qué es una revolución? </w:t>
      </w:r>
    </w:p>
    <w:tbl>
      <w:tblPr>
        <w:tblStyle w:val="Tablaconcuadrcula"/>
        <w:tblW w:w="0" w:type="auto"/>
        <w:tblInd w:w="720" w:type="dxa"/>
        <w:tblLook w:val="04A0"/>
      </w:tblPr>
      <w:tblGrid>
        <w:gridCol w:w="10296"/>
      </w:tblGrid>
      <w:tr w:rsidR="00D735FE" w:rsidTr="00D735FE">
        <w:tc>
          <w:tcPr>
            <w:tcW w:w="10940" w:type="dxa"/>
          </w:tcPr>
          <w:p w:rsidR="00D735FE" w:rsidRDefault="00D735FE" w:rsidP="00D735FE">
            <w:pPr>
              <w:pStyle w:val="Prrafodelista"/>
              <w:ind w:left="0"/>
            </w:pPr>
          </w:p>
        </w:tc>
      </w:tr>
      <w:tr w:rsidR="00D735FE" w:rsidTr="00D735FE">
        <w:tc>
          <w:tcPr>
            <w:tcW w:w="10940" w:type="dxa"/>
          </w:tcPr>
          <w:p w:rsidR="00D735FE" w:rsidRDefault="00D735FE" w:rsidP="00D735FE">
            <w:pPr>
              <w:pStyle w:val="Prrafodelista"/>
              <w:ind w:left="0"/>
            </w:pPr>
          </w:p>
        </w:tc>
      </w:tr>
      <w:tr w:rsidR="00D735FE" w:rsidTr="00D735FE">
        <w:tc>
          <w:tcPr>
            <w:tcW w:w="10940" w:type="dxa"/>
          </w:tcPr>
          <w:p w:rsidR="00D735FE" w:rsidRDefault="00D735FE" w:rsidP="00D735FE">
            <w:pPr>
              <w:pStyle w:val="Prrafodelista"/>
              <w:ind w:left="0"/>
            </w:pPr>
          </w:p>
        </w:tc>
      </w:tr>
    </w:tbl>
    <w:p w:rsidR="00D735FE" w:rsidRDefault="000C0096" w:rsidP="000C0096">
      <w:pPr>
        <w:pStyle w:val="Prrafodelista"/>
        <w:numPr>
          <w:ilvl w:val="0"/>
          <w:numId w:val="4"/>
        </w:numPr>
        <w:spacing w:after="0"/>
      </w:pPr>
      <w:r>
        <w:t>¿P</w:t>
      </w:r>
      <w:r w:rsidR="00D735FE">
        <w:t>or qué se podría decir que este proceso fue una “revolución”?</w:t>
      </w:r>
    </w:p>
    <w:tbl>
      <w:tblPr>
        <w:tblStyle w:val="Tablaconcuadrcula"/>
        <w:tblW w:w="0" w:type="auto"/>
        <w:tblInd w:w="720" w:type="dxa"/>
        <w:tblLook w:val="04A0"/>
      </w:tblPr>
      <w:tblGrid>
        <w:gridCol w:w="10296"/>
      </w:tblGrid>
      <w:tr w:rsidR="000C0096" w:rsidTr="000C0096">
        <w:tc>
          <w:tcPr>
            <w:tcW w:w="10940" w:type="dxa"/>
          </w:tcPr>
          <w:p w:rsidR="000C0096" w:rsidRDefault="000C0096" w:rsidP="000C0096">
            <w:pPr>
              <w:pStyle w:val="Prrafodelista"/>
              <w:ind w:left="0"/>
            </w:pPr>
          </w:p>
        </w:tc>
      </w:tr>
      <w:tr w:rsidR="000C0096" w:rsidTr="000C0096">
        <w:tc>
          <w:tcPr>
            <w:tcW w:w="10940" w:type="dxa"/>
          </w:tcPr>
          <w:p w:rsidR="000C0096" w:rsidRDefault="000C0096" w:rsidP="000C0096">
            <w:pPr>
              <w:pStyle w:val="Prrafodelista"/>
              <w:ind w:left="0"/>
            </w:pPr>
          </w:p>
        </w:tc>
      </w:tr>
      <w:tr w:rsidR="000C0096" w:rsidTr="000C0096">
        <w:tc>
          <w:tcPr>
            <w:tcW w:w="10940" w:type="dxa"/>
          </w:tcPr>
          <w:p w:rsidR="000C0096" w:rsidRDefault="000C0096" w:rsidP="000C0096">
            <w:pPr>
              <w:pStyle w:val="Prrafodelista"/>
              <w:ind w:left="0"/>
            </w:pPr>
          </w:p>
        </w:tc>
      </w:tr>
    </w:tbl>
    <w:p w:rsidR="000C0096" w:rsidRDefault="000C0096" w:rsidP="000C0096">
      <w:pPr>
        <w:spacing w:after="0"/>
      </w:pPr>
    </w:p>
    <w:p w:rsidR="000C0096" w:rsidRDefault="000C0096" w:rsidP="000C0096">
      <w:pPr>
        <w:spacing w:after="0"/>
        <w:rPr>
          <w:b/>
        </w:rPr>
      </w:pPr>
      <w:r w:rsidRPr="000C0096">
        <w:rPr>
          <w:b/>
        </w:rPr>
        <w:t>Ítem 2:</w:t>
      </w:r>
      <w:r>
        <w:rPr>
          <w:b/>
        </w:rPr>
        <w:t xml:space="preserve"> Explica los conceptos:</w:t>
      </w:r>
    </w:p>
    <w:tbl>
      <w:tblPr>
        <w:tblStyle w:val="Tablaconcuadrcula"/>
        <w:tblW w:w="0" w:type="auto"/>
        <w:tblLook w:val="04A0"/>
      </w:tblPr>
      <w:tblGrid>
        <w:gridCol w:w="2093"/>
        <w:gridCol w:w="8847"/>
      </w:tblGrid>
      <w:tr w:rsidR="000C0096" w:rsidTr="000C0096">
        <w:tc>
          <w:tcPr>
            <w:tcW w:w="2093" w:type="dxa"/>
          </w:tcPr>
          <w:p w:rsidR="000C0096" w:rsidRDefault="000C0096" w:rsidP="000C0096">
            <w:pPr>
              <w:rPr>
                <w:b/>
              </w:rPr>
            </w:pPr>
            <w:r>
              <w:rPr>
                <w:b/>
              </w:rPr>
              <w:t>Asalariado</w:t>
            </w:r>
          </w:p>
        </w:tc>
        <w:tc>
          <w:tcPr>
            <w:tcW w:w="8847" w:type="dxa"/>
          </w:tcPr>
          <w:p w:rsidR="000C0096" w:rsidRDefault="000C0096" w:rsidP="000C0096">
            <w:pPr>
              <w:rPr>
                <w:b/>
              </w:rPr>
            </w:pPr>
          </w:p>
          <w:p w:rsidR="000C0096" w:rsidRDefault="000C0096" w:rsidP="000C0096">
            <w:pPr>
              <w:rPr>
                <w:b/>
              </w:rPr>
            </w:pPr>
          </w:p>
          <w:p w:rsidR="000C0096" w:rsidRDefault="000C0096" w:rsidP="000C0096">
            <w:pPr>
              <w:rPr>
                <w:b/>
              </w:rPr>
            </w:pPr>
          </w:p>
        </w:tc>
      </w:tr>
      <w:tr w:rsidR="000C0096" w:rsidTr="000C0096">
        <w:tc>
          <w:tcPr>
            <w:tcW w:w="2093" w:type="dxa"/>
          </w:tcPr>
          <w:p w:rsidR="000C0096" w:rsidRDefault="000C0096" w:rsidP="000C0096">
            <w:pPr>
              <w:rPr>
                <w:b/>
              </w:rPr>
            </w:pPr>
            <w:r>
              <w:rPr>
                <w:b/>
              </w:rPr>
              <w:t>Urbano</w:t>
            </w:r>
          </w:p>
        </w:tc>
        <w:tc>
          <w:tcPr>
            <w:tcW w:w="8847" w:type="dxa"/>
          </w:tcPr>
          <w:p w:rsidR="000C0096" w:rsidRDefault="000C0096" w:rsidP="000C0096">
            <w:pPr>
              <w:rPr>
                <w:b/>
              </w:rPr>
            </w:pPr>
          </w:p>
          <w:p w:rsidR="000C0096" w:rsidRDefault="000C0096" w:rsidP="000C0096">
            <w:pPr>
              <w:rPr>
                <w:b/>
              </w:rPr>
            </w:pPr>
          </w:p>
          <w:p w:rsidR="000C0096" w:rsidRDefault="000C0096" w:rsidP="000C0096">
            <w:pPr>
              <w:rPr>
                <w:b/>
              </w:rPr>
            </w:pPr>
          </w:p>
        </w:tc>
      </w:tr>
      <w:tr w:rsidR="000C0096" w:rsidTr="000C0096">
        <w:tc>
          <w:tcPr>
            <w:tcW w:w="2093" w:type="dxa"/>
          </w:tcPr>
          <w:p w:rsidR="000C0096" w:rsidRDefault="000C0096" w:rsidP="000C0096">
            <w:pPr>
              <w:rPr>
                <w:b/>
              </w:rPr>
            </w:pPr>
            <w:r>
              <w:rPr>
                <w:b/>
              </w:rPr>
              <w:t>Demografía</w:t>
            </w:r>
          </w:p>
        </w:tc>
        <w:tc>
          <w:tcPr>
            <w:tcW w:w="8847" w:type="dxa"/>
          </w:tcPr>
          <w:p w:rsidR="000C0096" w:rsidRDefault="000C0096" w:rsidP="000C0096">
            <w:pPr>
              <w:rPr>
                <w:b/>
              </w:rPr>
            </w:pPr>
          </w:p>
          <w:p w:rsidR="000C0096" w:rsidRDefault="000C0096" w:rsidP="000C0096">
            <w:pPr>
              <w:rPr>
                <w:b/>
              </w:rPr>
            </w:pPr>
          </w:p>
          <w:p w:rsidR="000C0096" w:rsidRDefault="000C0096" w:rsidP="000C0096">
            <w:pPr>
              <w:rPr>
                <w:b/>
              </w:rPr>
            </w:pPr>
          </w:p>
        </w:tc>
      </w:tr>
    </w:tbl>
    <w:p w:rsidR="000C0096" w:rsidRDefault="000C0096" w:rsidP="000C0096">
      <w:pPr>
        <w:spacing w:after="0"/>
        <w:rPr>
          <w:b/>
        </w:rPr>
      </w:pPr>
    </w:p>
    <w:p w:rsidR="000C0096" w:rsidRDefault="000C0096" w:rsidP="000C0096">
      <w:pPr>
        <w:spacing w:after="0"/>
        <w:rPr>
          <w:b/>
        </w:rPr>
      </w:pPr>
      <w:r>
        <w:rPr>
          <w:b/>
        </w:rPr>
        <w:t xml:space="preserve">Ítem 3: </w:t>
      </w:r>
      <w:r w:rsidR="004F518B">
        <w:rPr>
          <w:b/>
        </w:rPr>
        <w:t>Observa las imágenes</w:t>
      </w:r>
      <w:r w:rsidR="00A95163">
        <w:rPr>
          <w:b/>
        </w:rPr>
        <w:t>, registra tú</w:t>
      </w:r>
      <w:r w:rsidR="004F518B">
        <w:rPr>
          <w:b/>
        </w:rPr>
        <w:t xml:space="preserve"> opina</w:t>
      </w:r>
      <w:r w:rsidR="00A95163">
        <w:rPr>
          <w:b/>
        </w:rPr>
        <w:t xml:space="preserve"> respecto a</w:t>
      </w:r>
      <w:r w:rsidR="004F518B">
        <w:rPr>
          <w:b/>
        </w:rPr>
        <w:t xml:space="preserve"> si la Revolución </w:t>
      </w:r>
      <w:r w:rsidR="00A95163">
        <w:rPr>
          <w:b/>
        </w:rPr>
        <w:t xml:space="preserve">Industrial trajo desarrollo </w:t>
      </w:r>
      <w:r w:rsidR="004F518B">
        <w:rPr>
          <w:b/>
        </w:rPr>
        <w:t xml:space="preserve"> o</w:t>
      </w:r>
      <w:r w:rsidR="00A95163">
        <w:rPr>
          <w:b/>
        </w:rPr>
        <w:t xml:space="preserve"> retroceso a las naciones en donde se generó. </w:t>
      </w:r>
    </w:p>
    <w:tbl>
      <w:tblPr>
        <w:tblStyle w:val="Tablaconcuadrcula"/>
        <w:tblW w:w="0" w:type="auto"/>
        <w:tblLook w:val="04A0"/>
      </w:tblPr>
      <w:tblGrid>
        <w:gridCol w:w="2735"/>
        <w:gridCol w:w="2735"/>
        <w:gridCol w:w="2735"/>
        <w:gridCol w:w="2735"/>
      </w:tblGrid>
      <w:tr w:rsidR="000C0096" w:rsidTr="004F518B">
        <w:trPr>
          <w:trHeight w:val="3359"/>
        </w:trPr>
        <w:tc>
          <w:tcPr>
            <w:tcW w:w="2735" w:type="dxa"/>
          </w:tcPr>
          <w:p w:rsidR="000C0096" w:rsidRDefault="000C0096" w:rsidP="000C0096">
            <w:pPr>
              <w:rPr>
                <w:b/>
              </w:rPr>
            </w:pPr>
            <w:r>
              <w:rPr>
                <w:noProof/>
                <w:lang w:val="es-ES" w:eastAsia="es-ES"/>
              </w:rPr>
              <w:drawing>
                <wp:inline distT="0" distB="0" distL="0" distR="0">
                  <wp:extent cx="1507825" cy="1923691"/>
                  <wp:effectExtent l="19050" t="0" r="0" b="0"/>
                  <wp:docPr id="2" name="Imagen 1" descr="La Revolución Industrial | Historia Univer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Revolución Industrial | Historia Universal"/>
                          <pic:cNvPicPr>
                            <a:picLocks noChangeAspect="1" noChangeArrowheads="1"/>
                          </pic:cNvPicPr>
                        </pic:nvPicPr>
                        <pic:blipFill>
                          <a:blip r:embed="rId7"/>
                          <a:srcRect/>
                          <a:stretch>
                            <a:fillRect/>
                          </a:stretch>
                        </pic:blipFill>
                        <pic:spPr bwMode="auto">
                          <a:xfrm>
                            <a:off x="0" y="0"/>
                            <a:ext cx="1508196" cy="1924164"/>
                          </a:xfrm>
                          <a:prstGeom prst="rect">
                            <a:avLst/>
                          </a:prstGeom>
                          <a:noFill/>
                          <a:ln w="9525">
                            <a:noFill/>
                            <a:miter lim="800000"/>
                            <a:headEnd/>
                            <a:tailEnd/>
                          </a:ln>
                        </pic:spPr>
                      </pic:pic>
                    </a:graphicData>
                  </a:graphic>
                </wp:inline>
              </w:drawing>
            </w:r>
          </w:p>
        </w:tc>
        <w:tc>
          <w:tcPr>
            <w:tcW w:w="2735" w:type="dxa"/>
          </w:tcPr>
          <w:p w:rsidR="000C0096" w:rsidRDefault="004F518B" w:rsidP="000C0096">
            <w:pPr>
              <w:rPr>
                <w:b/>
              </w:rPr>
            </w:pPr>
            <w:r>
              <w:rPr>
                <w:noProof/>
                <w:lang w:val="es-ES" w:eastAsia="es-ES"/>
              </w:rPr>
              <w:drawing>
                <wp:inline distT="0" distB="0" distL="0" distR="0">
                  <wp:extent cx="1456064" cy="1923691"/>
                  <wp:effectExtent l="19050" t="0" r="0" b="0"/>
                  <wp:docPr id="13" name="Imagen 13" descr="Los seis gráficos que demuestran la inédita mejora del mundo des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s seis gráficos que demuestran la inédita mejora del mundo desde ..."/>
                          <pic:cNvPicPr>
                            <a:picLocks noChangeAspect="1" noChangeArrowheads="1"/>
                          </pic:cNvPicPr>
                        </pic:nvPicPr>
                        <pic:blipFill>
                          <a:blip r:embed="rId8" cstate="print"/>
                          <a:srcRect/>
                          <a:stretch>
                            <a:fillRect/>
                          </a:stretch>
                        </pic:blipFill>
                        <pic:spPr bwMode="auto">
                          <a:xfrm>
                            <a:off x="0" y="0"/>
                            <a:ext cx="1459673" cy="1928459"/>
                          </a:xfrm>
                          <a:prstGeom prst="rect">
                            <a:avLst/>
                          </a:prstGeom>
                          <a:noFill/>
                          <a:ln w="9525">
                            <a:noFill/>
                            <a:miter lim="800000"/>
                            <a:headEnd/>
                            <a:tailEnd/>
                          </a:ln>
                        </pic:spPr>
                      </pic:pic>
                    </a:graphicData>
                  </a:graphic>
                </wp:inline>
              </w:drawing>
            </w:r>
          </w:p>
        </w:tc>
        <w:tc>
          <w:tcPr>
            <w:tcW w:w="2735" w:type="dxa"/>
          </w:tcPr>
          <w:p w:rsidR="000C0096" w:rsidRDefault="004F518B" w:rsidP="000C0096">
            <w:pPr>
              <w:rPr>
                <w:b/>
              </w:rPr>
            </w:pPr>
            <w:r>
              <w:rPr>
                <w:noProof/>
                <w:lang w:val="es-ES" w:eastAsia="es-ES"/>
              </w:rPr>
              <w:drawing>
                <wp:inline distT="0" distB="0" distL="0" distR="0">
                  <wp:extent cx="1541696" cy="1871932"/>
                  <wp:effectExtent l="19050" t="0" r="1354" b="0"/>
                  <wp:docPr id="7" name="Imagen 7" descr="Revolución Industrial - Lessons - Tes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volución Industrial - Lessons - Tes Teach"/>
                          <pic:cNvPicPr>
                            <a:picLocks noChangeAspect="1" noChangeArrowheads="1"/>
                          </pic:cNvPicPr>
                        </pic:nvPicPr>
                        <pic:blipFill>
                          <a:blip r:embed="rId9" cstate="print"/>
                          <a:srcRect/>
                          <a:stretch>
                            <a:fillRect/>
                          </a:stretch>
                        </pic:blipFill>
                        <pic:spPr bwMode="auto">
                          <a:xfrm>
                            <a:off x="0" y="0"/>
                            <a:ext cx="1545638" cy="1876718"/>
                          </a:xfrm>
                          <a:prstGeom prst="rect">
                            <a:avLst/>
                          </a:prstGeom>
                          <a:noFill/>
                          <a:ln w="9525">
                            <a:noFill/>
                            <a:miter lim="800000"/>
                            <a:headEnd/>
                            <a:tailEnd/>
                          </a:ln>
                        </pic:spPr>
                      </pic:pic>
                    </a:graphicData>
                  </a:graphic>
                </wp:inline>
              </w:drawing>
            </w:r>
          </w:p>
        </w:tc>
        <w:tc>
          <w:tcPr>
            <w:tcW w:w="2735" w:type="dxa"/>
          </w:tcPr>
          <w:p w:rsidR="000C0096" w:rsidRDefault="004F518B" w:rsidP="000C0096">
            <w:pPr>
              <w:rPr>
                <w:b/>
              </w:rPr>
            </w:pPr>
            <w:r>
              <w:rPr>
                <w:noProof/>
                <w:lang w:val="es-ES" w:eastAsia="es-ES"/>
              </w:rPr>
              <w:drawing>
                <wp:inline distT="0" distB="0" distL="0" distR="0">
                  <wp:extent cx="1519363" cy="1923691"/>
                  <wp:effectExtent l="19050" t="0" r="4637" b="0"/>
                  <wp:docPr id="10" name="Imagen 10" descr="Causas y consecuencias sociales de la revolución industrial. -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sas y consecuencias sociales de la revolución industrial. - El ..."/>
                          <pic:cNvPicPr>
                            <a:picLocks noChangeAspect="1" noChangeArrowheads="1"/>
                          </pic:cNvPicPr>
                        </pic:nvPicPr>
                        <pic:blipFill>
                          <a:blip r:embed="rId10"/>
                          <a:srcRect/>
                          <a:stretch>
                            <a:fillRect/>
                          </a:stretch>
                        </pic:blipFill>
                        <pic:spPr bwMode="auto">
                          <a:xfrm>
                            <a:off x="0" y="0"/>
                            <a:ext cx="1519084" cy="1923338"/>
                          </a:xfrm>
                          <a:prstGeom prst="rect">
                            <a:avLst/>
                          </a:prstGeom>
                          <a:noFill/>
                          <a:ln w="9525">
                            <a:noFill/>
                            <a:miter lim="800000"/>
                            <a:headEnd/>
                            <a:tailEnd/>
                          </a:ln>
                        </pic:spPr>
                      </pic:pic>
                    </a:graphicData>
                  </a:graphic>
                </wp:inline>
              </w:drawing>
            </w:r>
          </w:p>
        </w:tc>
      </w:tr>
    </w:tbl>
    <w:p w:rsidR="004F518B" w:rsidRDefault="004F518B" w:rsidP="000C0096">
      <w:pPr>
        <w:spacing w:after="0"/>
        <w:rPr>
          <w:b/>
        </w:rPr>
      </w:pPr>
    </w:p>
    <w:p w:rsidR="004F518B" w:rsidRDefault="004F518B" w:rsidP="000C0096">
      <w:pPr>
        <w:spacing w:after="0"/>
        <w:rPr>
          <w:b/>
        </w:rPr>
      </w:pPr>
    </w:p>
    <w:tbl>
      <w:tblPr>
        <w:tblStyle w:val="Tablaconcuadrcula"/>
        <w:tblW w:w="0" w:type="auto"/>
        <w:tblLook w:val="04A0"/>
      </w:tblPr>
      <w:tblGrid>
        <w:gridCol w:w="10940"/>
      </w:tblGrid>
      <w:tr w:rsidR="004F518B" w:rsidTr="004F518B">
        <w:tc>
          <w:tcPr>
            <w:tcW w:w="10940" w:type="dxa"/>
          </w:tcPr>
          <w:p w:rsidR="004F518B" w:rsidRDefault="004F518B" w:rsidP="000C0096">
            <w:pPr>
              <w:rPr>
                <w:b/>
              </w:rPr>
            </w:pPr>
          </w:p>
        </w:tc>
      </w:tr>
      <w:tr w:rsidR="004F518B" w:rsidTr="004F518B">
        <w:tc>
          <w:tcPr>
            <w:tcW w:w="10940" w:type="dxa"/>
          </w:tcPr>
          <w:p w:rsidR="004F518B" w:rsidRDefault="004F518B" w:rsidP="000C0096">
            <w:pPr>
              <w:rPr>
                <w:b/>
              </w:rPr>
            </w:pPr>
          </w:p>
        </w:tc>
      </w:tr>
      <w:tr w:rsidR="004F518B" w:rsidTr="004F518B">
        <w:tc>
          <w:tcPr>
            <w:tcW w:w="10940" w:type="dxa"/>
          </w:tcPr>
          <w:p w:rsidR="004F518B" w:rsidRDefault="004F518B" w:rsidP="000C0096">
            <w:pPr>
              <w:rPr>
                <w:b/>
              </w:rPr>
            </w:pPr>
          </w:p>
        </w:tc>
      </w:tr>
      <w:tr w:rsidR="004F518B" w:rsidTr="004F518B">
        <w:tc>
          <w:tcPr>
            <w:tcW w:w="10940" w:type="dxa"/>
          </w:tcPr>
          <w:p w:rsidR="004F518B" w:rsidRDefault="004F518B" w:rsidP="000C0096">
            <w:pPr>
              <w:rPr>
                <w:b/>
              </w:rPr>
            </w:pPr>
          </w:p>
        </w:tc>
      </w:tr>
      <w:tr w:rsidR="004F518B" w:rsidTr="004F518B">
        <w:tc>
          <w:tcPr>
            <w:tcW w:w="10940" w:type="dxa"/>
          </w:tcPr>
          <w:p w:rsidR="004F518B" w:rsidRDefault="004F518B" w:rsidP="000C0096">
            <w:pPr>
              <w:rPr>
                <w:b/>
              </w:rPr>
            </w:pPr>
          </w:p>
        </w:tc>
      </w:tr>
    </w:tbl>
    <w:p w:rsidR="004F518B" w:rsidRPr="000C0096" w:rsidRDefault="004F518B" w:rsidP="000C0096">
      <w:pPr>
        <w:spacing w:after="0"/>
        <w:rPr>
          <w:b/>
        </w:rPr>
      </w:pPr>
    </w:p>
    <w:p w:rsidR="001F3016" w:rsidRDefault="001F3016" w:rsidP="001F3016">
      <w:pPr>
        <w:spacing w:after="0"/>
      </w:pPr>
    </w:p>
    <w:sectPr w:rsidR="001F3016" w:rsidSect="001F3016">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070C4"/>
    <w:multiLevelType w:val="hybridMultilevel"/>
    <w:tmpl w:val="A09643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AF550C"/>
    <w:multiLevelType w:val="hybridMultilevel"/>
    <w:tmpl w:val="25466D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5DB7779"/>
    <w:multiLevelType w:val="hybridMultilevel"/>
    <w:tmpl w:val="3F3AE3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E5F5778"/>
    <w:multiLevelType w:val="hybridMultilevel"/>
    <w:tmpl w:val="D432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1F3016"/>
    <w:rsid w:val="000240FD"/>
    <w:rsid w:val="000C0096"/>
    <w:rsid w:val="001120FE"/>
    <w:rsid w:val="001132C8"/>
    <w:rsid w:val="00114254"/>
    <w:rsid w:val="00193EFE"/>
    <w:rsid w:val="001F3016"/>
    <w:rsid w:val="00295BCC"/>
    <w:rsid w:val="00391EDC"/>
    <w:rsid w:val="003B7EE5"/>
    <w:rsid w:val="003E583F"/>
    <w:rsid w:val="004D749E"/>
    <w:rsid w:val="004F518B"/>
    <w:rsid w:val="005C6B8D"/>
    <w:rsid w:val="0069554D"/>
    <w:rsid w:val="006F28DC"/>
    <w:rsid w:val="00725779"/>
    <w:rsid w:val="007C00E3"/>
    <w:rsid w:val="008630BC"/>
    <w:rsid w:val="009B5C21"/>
    <w:rsid w:val="00A350F6"/>
    <w:rsid w:val="00A95163"/>
    <w:rsid w:val="00B80CD8"/>
    <w:rsid w:val="00D735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16"/>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30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016"/>
    <w:rPr>
      <w:rFonts w:ascii="Tahoma" w:hAnsi="Tahoma" w:cs="Tahoma"/>
      <w:sz w:val="16"/>
      <w:szCs w:val="16"/>
    </w:rPr>
  </w:style>
  <w:style w:type="paragraph" w:styleId="Prrafodelista">
    <w:name w:val="List Paragraph"/>
    <w:basedOn w:val="Normal"/>
    <w:uiPriority w:val="34"/>
    <w:qFormat/>
    <w:rsid w:val="001F3016"/>
    <w:pPr>
      <w:ind w:left="720"/>
      <w:contextualSpacing/>
    </w:pPr>
  </w:style>
  <w:style w:type="table" w:styleId="Tablaconcuadrcula">
    <w:name w:val="Table Grid"/>
    <w:basedOn w:val="Tablanormal"/>
    <w:uiPriority w:val="59"/>
    <w:rsid w:val="001132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4D74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LQAnFEADl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909</Words>
  <Characters>5002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ibarra muñoz</dc:creator>
  <cp:lastModifiedBy>jessica ibarra muñoz</cp:lastModifiedBy>
  <cp:revision>5</cp:revision>
  <cp:lastPrinted>2020-08-06T20:53:00Z</cp:lastPrinted>
  <dcterms:created xsi:type="dcterms:W3CDTF">2020-08-06T15:49:00Z</dcterms:created>
  <dcterms:modified xsi:type="dcterms:W3CDTF">2020-08-07T20:58:00Z</dcterms:modified>
</cp:coreProperties>
</file>