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393" w:rsidRPr="00EE4531" w:rsidRDefault="003B0393" w:rsidP="003B0393">
      <w:pPr>
        <w:spacing w:after="0"/>
        <w:jc w:val="both"/>
        <w:rPr>
          <w:rFonts w:ascii="Arial" w:eastAsia="Calibri" w:hAnsi="Arial" w:cs="Arial"/>
          <w:lang w:val="es-ES"/>
        </w:rPr>
      </w:pPr>
      <w:r w:rsidRPr="00EE4531">
        <w:rPr>
          <w:rFonts w:ascii="Arial" w:eastAsia="Calibri" w:hAnsi="Arial" w:cs="Arial"/>
          <w:b/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 wp14:anchorId="36B83269" wp14:editId="5372C7C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33550" cy="552450"/>
            <wp:effectExtent l="0" t="0" r="0" b="0"/>
            <wp:wrapThrough wrapText="bothSides">
              <wp:wrapPolygon edited="0">
                <wp:start x="0" y="0"/>
                <wp:lineTo x="0" y="20855"/>
                <wp:lineTo x="21363" y="20855"/>
                <wp:lineTo x="21363" y="0"/>
                <wp:lineTo x="0" y="0"/>
              </wp:wrapPolygon>
            </wp:wrapThrough>
            <wp:docPr id="1" name="0 Imagen" descr="logospng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png (1)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0393" w:rsidRPr="00EE4531" w:rsidRDefault="003B0393" w:rsidP="003B0393">
      <w:pPr>
        <w:spacing w:after="0"/>
        <w:jc w:val="both"/>
        <w:rPr>
          <w:rFonts w:ascii="Arial" w:eastAsia="Calibri" w:hAnsi="Arial" w:cs="Arial"/>
          <w:lang w:val="es-ES"/>
        </w:rPr>
      </w:pPr>
    </w:p>
    <w:p w:rsidR="003B0393" w:rsidRPr="00EE4531" w:rsidRDefault="003B0393" w:rsidP="003B0393">
      <w:pPr>
        <w:spacing w:after="0"/>
        <w:jc w:val="both"/>
        <w:rPr>
          <w:rFonts w:ascii="Arial" w:eastAsia="Calibri" w:hAnsi="Arial" w:cs="Arial"/>
          <w:b/>
          <w:lang w:val="es-ES"/>
        </w:rPr>
      </w:pPr>
    </w:p>
    <w:p w:rsidR="003B0393" w:rsidRPr="00EE4531" w:rsidRDefault="003B0393" w:rsidP="003B0393">
      <w:pPr>
        <w:pBdr>
          <w:bottom w:val="single" w:sz="12" w:space="1" w:color="auto"/>
        </w:pBdr>
        <w:spacing w:after="0"/>
        <w:jc w:val="center"/>
        <w:rPr>
          <w:rFonts w:ascii="Arial" w:eastAsia="Calibri" w:hAnsi="Arial" w:cs="Arial"/>
          <w:b/>
          <w:lang w:val="es-ES"/>
        </w:rPr>
      </w:pPr>
      <w:r w:rsidRPr="00EE4531">
        <w:rPr>
          <w:rFonts w:ascii="Arial" w:eastAsia="Calibri" w:hAnsi="Arial" w:cs="Arial"/>
          <w:b/>
          <w:lang w:val="es-ES"/>
        </w:rPr>
        <w:t>DIRECCIÓN ACADÉMICA</w:t>
      </w:r>
    </w:p>
    <w:p w:rsidR="003B0393" w:rsidRPr="00EE4531" w:rsidRDefault="003B0393" w:rsidP="003B0393">
      <w:pPr>
        <w:pBdr>
          <w:bottom w:val="single" w:sz="12" w:space="1" w:color="auto"/>
        </w:pBdr>
        <w:spacing w:after="0"/>
        <w:jc w:val="center"/>
        <w:rPr>
          <w:rFonts w:ascii="Arial" w:eastAsia="Calibri" w:hAnsi="Arial" w:cs="Arial"/>
          <w:b/>
          <w:lang w:val="es-ES"/>
        </w:rPr>
      </w:pPr>
      <w:r w:rsidRPr="00EE4531">
        <w:rPr>
          <w:rFonts w:ascii="Arial" w:eastAsia="Calibri" w:hAnsi="Arial" w:cs="Arial"/>
          <w:b/>
          <w:lang w:val="es-ES"/>
        </w:rPr>
        <w:t>DEPARTAMENTO ESPECIALIDADES</w:t>
      </w:r>
    </w:p>
    <w:p w:rsidR="003B0393" w:rsidRPr="00EE4531" w:rsidRDefault="003B0393" w:rsidP="003B0393">
      <w:pPr>
        <w:pBdr>
          <w:bottom w:val="single" w:sz="12" w:space="1" w:color="auto"/>
        </w:pBdr>
        <w:spacing w:after="0"/>
        <w:jc w:val="center"/>
        <w:rPr>
          <w:rFonts w:ascii="Arial" w:eastAsia="Calibri" w:hAnsi="Arial" w:cs="Arial"/>
          <w:b/>
          <w:lang w:val="es-ES"/>
        </w:rPr>
      </w:pPr>
      <w:r w:rsidRPr="00EE4531">
        <w:rPr>
          <w:rFonts w:ascii="Arial" w:eastAsia="Calibri" w:hAnsi="Arial" w:cs="Arial"/>
          <w:b/>
          <w:lang w:val="es-ES"/>
        </w:rPr>
        <w:t>Atención de Párvulos</w:t>
      </w:r>
    </w:p>
    <w:p w:rsidR="003B0393" w:rsidRPr="00EE4531" w:rsidRDefault="003B0393" w:rsidP="003B0393">
      <w:pPr>
        <w:spacing w:after="0"/>
        <w:jc w:val="center"/>
        <w:rPr>
          <w:rFonts w:ascii="Arial" w:eastAsia="Calibri" w:hAnsi="Arial" w:cs="Arial"/>
          <w:b/>
          <w:sz w:val="18"/>
          <w:lang w:val="es-ES"/>
        </w:rPr>
      </w:pPr>
      <w:r w:rsidRPr="00EE4531">
        <w:rPr>
          <w:rFonts w:ascii="Arial" w:eastAsia="Calibri" w:hAnsi="Arial" w:cs="Arial"/>
          <w:b/>
          <w:sz w:val="18"/>
          <w:lang w:val="es-ES"/>
        </w:rPr>
        <w:t xml:space="preserve">Respeto – Responsabilidad – </w:t>
      </w:r>
      <w:proofErr w:type="spellStart"/>
      <w:r w:rsidRPr="00EE4531">
        <w:rPr>
          <w:rFonts w:ascii="Arial" w:eastAsia="Calibri" w:hAnsi="Arial" w:cs="Arial"/>
          <w:b/>
          <w:sz w:val="18"/>
          <w:lang w:val="es-ES"/>
        </w:rPr>
        <w:t>Resiliencia</w:t>
      </w:r>
      <w:proofErr w:type="spellEnd"/>
      <w:r w:rsidRPr="00EE4531">
        <w:rPr>
          <w:rFonts w:ascii="Arial" w:eastAsia="Calibri" w:hAnsi="Arial" w:cs="Arial"/>
          <w:b/>
          <w:sz w:val="18"/>
          <w:lang w:val="es-ES"/>
        </w:rPr>
        <w:t xml:space="preserve"> – Tolerancia</w:t>
      </w:r>
    </w:p>
    <w:p w:rsidR="003B0393" w:rsidRPr="00EE4531" w:rsidRDefault="003B0393" w:rsidP="003B0393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es-ES"/>
        </w:rPr>
      </w:pPr>
    </w:p>
    <w:p w:rsidR="003B0393" w:rsidRDefault="003B0393" w:rsidP="003B0393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es-ES"/>
        </w:rPr>
      </w:pPr>
      <w:r w:rsidRPr="00EE4531">
        <w:rPr>
          <w:rFonts w:ascii="Calibri" w:eastAsia="Calibri" w:hAnsi="Calibri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66EAC4" wp14:editId="08495A5E">
                <wp:simplePos x="0" y="0"/>
                <wp:positionH relativeFrom="column">
                  <wp:posOffset>160655</wp:posOffset>
                </wp:positionH>
                <wp:positionV relativeFrom="paragraph">
                  <wp:posOffset>78740</wp:posOffset>
                </wp:positionV>
                <wp:extent cx="5444490" cy="2403475"/>
                <wp:effectExtent l="0" t="0" r="22860" b="15875"/>
                <wp:wrapThrough wrapText="bothSides">
                  <wp:wrapPolygon edited="0">
                    <wp:start x="1058" y="0"/>
                    <wp:lineTo x="529" y="514"/>
                    <wp:lineTo x="0" y="2054"/>
                    <wp:lineTo x="0" y="19688"/>
                    <wp:lineTo x="756" y="21571"/>
                    <wp:lineTo x="983" y="21571"/>
                    <wp:lineTo x="20633" y="21571"/>
                    <wp:lineTo x="20935" y="21571"/>
                    <wp:lineTo x="21615" y="19859"/>
                    <wp:lineTo x="21615" y="1198"/>
                    <wp:lineTo x="20557" y="0"/>
                    <wp:lineTo x="1058" y="0"/>
                  </wp:wrapPolygon>
                </wp:wrapThrough>
                <wp:docPr id="5" name="Rectángulo redondead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4490" cy="2403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B0393" w:rsidRDefault="003B0393" w:rsidP="003B0393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</w:pPr>
                            <w:bookmarkStart w:id="0" w:name="_GoBack"/>
                          </w:p>
                          <w:p w:rsidR="003B0393" w:rsidRDefault="003B0393" w:rsidP="003B039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t>GUÍA N°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TEMA: “Bases curriculares de la educación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Parvularia”</w:t>
                            </w:r>
                            <w:proofErr w:type="spellEnd"/>
                          </w:p>
                          <w:p w:rsidR="003B0393" w:rsidRDefault="003B0393" w:rsidP="003B039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Módulo: Actividades Educativas</w:t>
                            </w:r>
                          </w:p>
                          <w:p w:rsidR="003B0393" w:rsidRPr="00F45A39" w:rsidRDefault="003B0393" w:rsidP="003B0393">
                            <w:pP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 w:rsidRPr="00F45A39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Nombre: 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___________________</w:t>
                            </w:r>
                            <w:r w:rsidRPr="00F45A39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Curso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4° E</w:t>
                            </w:r>
                            <w:r w:rsidRPr="00F45A39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 Fecha: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 </w:t>
                            </w:r>
                            <w:r w:rsidRPr="00F45A39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____/____/2020</w:t>
                            </w:r>
                          </w:p>
                          <w:p w:rsidR="003B0393" w:rsidRDefault="003B0393" w:rsidP="003B0393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Objetivo:</w:t>
                            </w:r>
                          </w:p>
                          <w:p w:rsidR="003B0393" w:rsidRPr="00480427" w:rsidRDefault="003B0393" w:rsidP="003B0393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Conocer sobre Las Bases curriculares de la Educación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Parvularia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su división a través de Ámbitos, Núcleos y Objetivos de aprendizaje para cada tramo.</w:t>
                            </w:r>
                          </w:p>
                          <w:p w:rsidR="003B0393" w:rsidRDefault="003B0393" w:rsidP="003B0393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B0393" w:rsidRDefault="003B0393" w:rsidP="003B0393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B0393" w:rsidRDefault="003B0393" w:rsidP="003B0393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Conocer las características de la lectura y narración de textos literarios, y su importancia como recurso para el fomento lector de niños y niñas de 0 a 6 años.</w:t>
                            </w:r>
                          </w:p>
                          <w:p w:rsidR="003B0393" w:rsidRDefault="003B0393" w:rsidP="003B0393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Identificar las diferencias entre leer y narrar un texto literario.</w:t>
                            </w:r>
                          </w:p>
                          <w:p w:rsidR="003B0393" w:rsidRPr="00756AE6" w:rsidRDefault="003B0393" w:rsidP="003B0393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bookmarkEnd w:id="0"/>
                          <w:p w:rsidR="003B0393" w:rsidRPr="00A441CC" w:rsidRDefault="003B0393" w:rsidP="003B0393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66EAC4" id="Rectángulo redondeado 8" o:spid="_x0000_s1026" style="position:absolute;left:0;text-align:left;margin-left:12.65pt;margin-top:6.2pt;width:428.7pt;height:18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" strokeweight="1.5pt">
                <v:textbox>
                  <w:txbxContent>
                    <w:p w:rsidR="003B0393" w:rsidRDefault="003B0393" w:rsidP="003B0393">
                      <w:pPr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</w:pPr>
                      <w:bookmarkStart w:id="1" w:name="_GoBack"/>
                    </w:p>
                    <w:p w:rsidR="003B0393" w:rsidRDefault="003B0393" w:rsidP="003B0393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t>GUÍA N°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t>5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TEMA: “Bases curriculares de la educación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>Parvularia”</w:t>
                      </w:r>
                      <w:proofErr w:type="spellEnd"/>
                    </w:p>
                    <w:p w:rsidR="003B0393" w:rsidRDefault="003B0393" w:rsidP="003B0393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Módulo: Actividades Educativas</w:t>
                      </w:r>
                    </w:p>
                    <w:p w:rsidR="003B0393" w:rsidRPr="00F45A39" w:rsidRDefault="003B0393" w:rsidP="003B0393">
                      <w:pPr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 w:rsidRPr="00F45A39">
                        <w:rPr>
                          <w:rFonts w:ascii="Arial" w:hAnsi="Arial" w:cs="Arial"/>
                          <w:b/>
                          <w:szCs w:val="20"/>
                        </w:rPr>
                        <w:t>Nombre: _______</w:t>
                      </w: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>___________________</w:t>
                      </w:r>
                      <w:r w:rsidRPr="00F45A39"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Curso </w:t>
                      </w: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>4° E</w:t>
                      </w:r>
                      <w:r w:rsidRPr="00F45A39"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 Fecha:</w:t>
                      </w: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 </w:t>
                      </w:r>
                      <w:r w:rsidRPr="00F45A39">
                        <w:rPr>
                          <w:rFonts w:ascii="Arial" w:hAnsi="Arial" w:cs="Arial"/>
                          <w:b/>
                          <w:szCs w:val="20"/>
                        </w:rPr>
                        <w:t>____/____/2020</w:t>
                      </w:r>
                    </w:p>
                    <w:p w:rsidR="003B0393" w:rsidRDefault="003B0393" w:rsidP="003B0393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Objetivo:</w:t>
                      </w:r>
                    </w:p>
                    <w:p w:rsidR="003B0393" w:rsidRPr="00480427" w:rsidRDefault="003B0393" w:rsidP="003B0393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Conocer sobre Las Bases curriculares de la Educación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Parvularia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su división a través de Ámbitos, Núcleos y Objetivos de aprendizaje para cada tramo.</w:t>
                      </w:r>
                    </w:p>
                    <w:p w:rsidR="003B0393" w:rsidRDefault="003B0393" w:rsidP="003B0393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3B0393" w:rsidRDefault="003B0393" w:rsidP="003B0393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3B0393" w:rsidRDefault="003B0393" w:rsidP="003B0393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Conocer las características de la lectura y narración de textos literarios, y su importancia como recurso para el fomento lector de niños y niñas de 0 a 6 años.</w:t>
                      </w:r>
                    </w:p>
                    <w:p w:rsidR="003B0393" w:rsidRDefault="003B0393" w:rsidP="003B0393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Identificar las diferencias entre leer y narrar un texto literario.</w:t>
                      </w:r>
                    </w:p>
                    <w:p w:rsidR="003B0393" w:rsidRPr="00756AE6" w:rsidRDefault="003B0393" w:rsidP="003B0393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bookmarkEnd w:id="1"/>
                    <w:p w:rsidR="003B0393" w:rsidRPr="00A441CC" w:rsidRDefault="003B0393" w:rsidP="003B0393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p w:rsidR="003B0393" w:rsidRDefault="003B0393" w:rsidP="003B0393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es-ES"/>
        </w:rPr>
      </w:pPr>
    </w:p>
    <w:p w:rsidR="003B0393" w:rsidRPr="00EE4531" w:rsidRDefault="003B0393" w:rsidP="003B0393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es-ES"/>
        </w:rPr>
      </w:pPr>
    </w:p>
    <w:p w:rsidR="003B0393" w:rsidRDefault="003B0393" w:rsidP="003B0393">
      <w:pPr>
        <w:tabs>
          <w:tab w:val="left" w:pos="9135"/>
        </w:tabs>
        <w:spacing w:after="0"/>
        <w:jc w:val="center"/>
        <w:rPr>
          <w:rFonts w:ascii="Arial" w:eastAsia="Calibri" w:hAnsi="Arial" w:cs="Arial"/>
          <w:b/>
          <w:sz w:val="20"/>
          <w:szCs w:val="20"/>
          <w:u w:val="single"/>
          <w:lang w:val="es-ES"/>
        </w:rPr>
      </w:pPr>
      <w:r w:rsidRPr="00EE4531">
        <w:rPr>
          <w:rFonts w:ascii="Arial" w:eastAsia="Calibri" w:hAnsi="Arial" w:cs="Arial"/>
          <w:b/>
          <w:sz w:val="20"/>
          <w:szCs w:val="20"/>
          <w:u w:val="single"/>
          <w:lang w:val="es-ES"/>
        </w:rPr>
        <w:t>Instrucciones</w:t>
      </w:r>
    </w:p>
    <w:p w:rsidR="003B0393" w:rsidRPr="00EE4531" w:rsidRDefault="003B0393" w:rsidP="003B0393">
      <w:pPr>
        <w:tabs>
          <w:tab w:val="left" w:pos="9135"/>
        </w:tabs>
        <w:spacing w:after="0"/>
        <w:jc w:val="center"/>
        <w:rPr>
          <w:rFonts w:ascii="Arial" w:eastAsia="Calibri" w:hAnsi="Arial" w:cs="Arial"/>
          <w:b/>
          <w:sz w:val="20"/>
          <w:szCs w:val="20"/>
          <w:u w:val="single"/>
          <w:lang w:val="es-ES"/>
        </w:rPr>
      </w:pPr>
    </w:p>
    <w:p w:rsidR="003B0393" w:rsidRPr="00EE4531" w:rsidRDefault="003B0393" w:rsidP="003B0393">
      <w:pPr>
        <w:numPr>
          <w:ilvl w:val="0"/>
          <w:numId w:val="2"/>
        </w:numPr>
        <w:tabs>
          <w:tab w:val="left" w:pos="9135"/>
        </w:tabs>
        <w:spacing w:after="0"/>
        <w:contextualSpacing/>
        <w:jc w:val="both"/>
        <w:rPr>
          <w:rFonts w:ascii="Arial" w:eastAsia="Calibri" w:hAnsi="Arial" w:cs="Arial"/>
          <w:b/>
          <w:sz w:val="20"/>
          <w:szCs w:val="20"/>
          <w:lang w:val="es-ES"/>
        </w:rPr>
      </w:pPr>
      <w:r w:rsidRPr="00EE4531">
        <w:rPr>
          <w:rFonts w:ascii="Arial" w:eastAsia="Calibri" w:hAnsi="Arial" w:cs="Arial"/>
          <w:b/>
          <w:sz w:val="20"/>
          <w:szCs w:val="20"/>
          <w:lang w:val="es-ES"/>
        </w:rPr>
        <w:t xml:space="preserve">Imprime la guía y pégala en el cuaderno de </w:t>
      </w:r>
      <w:r>
        <w:rPr>
          <w:rFonts w:ascii="Arial" w:eastAsia="Calibri" w:hAnsi="Arial" w:cs="Arial"/>
          <w:b/>
          <w:sz w:val="20"/>
          <w:szCs w:val="20"/>
          <w:lang w:val="es-ES"/>
        </w:rPr>
        <w:t>Actividades Educativas</w:t>
      </w:r>
      <w:r w:rsidRPr="00EE4531">
        <w:rPr>
          <w:rFonts w:ascii="Arial" w:eastAsia="Calibri" w:hAnsi="Arial" w:cs="Arial"/>
          <w:b/>
          <w:sz w:val="20"/>
          <w:szCs w:val="20"/>
          <w:lang w:val="es-ES"/>
        </w:rPr>
        <w:t>, si no puedes imprimirla solo desarrolla las preguntas.</w:t>
      </w:r>
    </w:p>
    <w:p w:rsidR="003B0393" w:rsidRDefault="003B0393" w:rsidP="003B0393">
      <w:pPr>
        <w:numPr>
          <w:ilvl w:val="0"/>
          <w:numId w:val="2"/>
        </w:numPr>
        <w:tabs>
          <w:tab w:val="left" w:pos="9135"/>
        </w:tabs>
        <w:spacing w:after="0"/>
        <w:contextualSpacing/>
        <w:jc w:val="both"/>
        <w:rPr>
          <w:rFonts w:ascii="Arial" w:eastAsia="Calibri" w:hAnsi="Arial" w:cs="Arial"/>
          <w:b/>
          <w:sz w:val="20"/>
          <w:szCs w:val="20"/>
          <w:lang w:val="es-ES"/>
        </w:rPr>
      </w:pPr>
      <w:r w:rsidRPr="00EE4531">
        <w:rPr>
          <w:rFonts w:ascii="Arial" w:eastAsia="Calibri" w:hAnsi="Arial" w:cs="Arial"/>
          <w:b/>
          <w:sz w:val="20"/>
          <w:szCs w:val="20"/>
          <w:lang w:val="es-ES"/>
        </w:rPr>
        <w:t>Para</w:t>
      </w:r>
      <w:r w:rsidRPr="00480427">
        <w:rPr>
          <w:rFonts w:ascii="Arial" w:eastAsia="Calibri" w:hAnsi="Arial" w:cs="Arial"/>
          <w:b/>
          <w:sz w:val="20"/>
          <w:szCs w:val="20"/>
          <w:lang w:val="es-ES"/>
        </w:rPr>
        <w:t xml:space="preserve"> rea</w:t>
      </w:r>
      <w:r>
        <w:rPr>
          <w:rFonts w:ascii="Arial" w:eastAsia="Calibri" w:hAnsi="Arial" w:cs="Arial"/>
          <w:b/>
          <w:sz w:val="20"/>
          <w:szCs w:val="20"/>
          <w:lang w:val="es-ES"/>
        </w:rPr>
        <w:t xml:space="preserve">lizar este guía debes ver el </w:t>
      </w:r>
      <w:r w:rsidRPr="00EE4531">
        <w:rPr>
          <w:rFonts w:ascii="Arial" w:eastAsia="Calibri" w:hAnsi="Arial" w:cs="Arial"/>
          <w:b/>
          <w:sz w:val="20"/>
          <w:szCs w:val="20"/>
          <w:lang w:val="es-ES"/>
        </w:rPr>
        <w:t xml:space="preserve"> </w:t>
      </w:r>
      <w:proofErr w:type="spellStart"/>
      <w:r w:rsidRPr="00EE4531">
        <w:rPr>
          <w:rFonts w:ascii="Arial" w:eastAsia="Calibri" w:hAnsi="Arial" w:cs="Arial"/>
          <w:b/>
          <w:sz w:val="20"/>
          <w:szCs w:val="20"/>
          <w:lang w:val="es-ES"/>
        </w:rPr>
        <w:t>ppt</w:t>
      </w:r>
      <w:proofErr w:type="spellEnd"/>
      <w:r w:rsidRPr="00EE4531">
        <w:rPr>
          <w:rFonts w:ascii="Arial" w:eastAsia="Calibri" w:hAnsi="Arial" w:cs="Arial"/>
          <w:b/>
          <w:sz w:val="20"/>
          <w:szCs w:val="20"/>
          <w:lang w:val="es-ES"/>
        </w:rPr>
        <w:t xml:space="preserve"> sobre </w:t>
      </w:r>
      <w:r w:rsidRPr="00480427">
        <w:rPr>
          <w:rFonts w:ascii="Arial" w:eastAsia="Calibri" w:hAnsi="Arial" w:cs="Arial"/>
          <w:b/>
          <w:sz w:val="20"/>
          <w:szCs w:val="20"/>
          <w:lang w:val="es-ES"/>
        </w:rPr>
        <w:t xml:space="preserve">Las Bases curriculares de la educación </w:t>
      </w:r>
      <w:proofErr w:type="spellStart"/>
      <w:r w:rsidRPr="00480427">
        <w:rPr>
          <w:rFonts w:ascii="Arial" w:eastAsia="Calibri" w:hAnsi="Arial" w:cs="Arial"/>
          <w:b/>
          <w:sz w:val="20"/>
          <w:szCs w:val="20"/>
          <w:lang w:val="es-ES"/>
        </w:rPr>
        <w:t>Parvularia</w:t>
      </w:r>
      <w:proofErr w:type="spellEnd"/>
      <w:r w:rsidRPr="00480427">
        <w:rPr>
          <w:rFonts w:ascii="Arial" w:eastAsia="Calibri" w:hAnsi="Arial" w:cs="Arial"/>
          <w:b/>
          <w:sz w:val="20"/>
          <w:szCs w:val="20"/>
          <w:lang w:val="es-ES"/>
        </w:rPr>
        <w:t xml:space="preserve">  BCEP, además encontrarás en la página del colegio el Texto de las Bases curriculares </w:t>
      </w:r>
      <w:r>
        <w:rPr>
          <w:rFonts w:ascii="Arial" w:eastAsia="Calibri" w:hAnsi="Arial" w:cs="Arial"/>
          <w:b/>
          <w:sz w:val="20"/>
          <w:szCs w:val="20"/>
          <w:lang w:val="es-ES"/>
        </w:rPr>
        <w:t>que te permitirán desarrollarla.</w:t>
      </w:r>
    </w:p>
    <w:p w:rsidR="003B0393" w:rsidRPr="00EE4531" w:rsidRDefault="003B0393" w:rsidP="003B0393">
      <w:pPr>
        <w:numPr>
          <w:ilvl w:val="0"/>
          <w:numId w:val="2"/>
        </w:numPr>
        <w:tabs>
          <w:tab w:val="left" w:pos="9135"/>
        </w:tabs>
        <w:spacing w:after="0"/>
        <w:contextualSpacing/>
        <w:jc w:val="both"/>
        <w:rPr>
          <w:rFonts w:ascii="Arial" w:eastAsia="Calibri" w:hAnsi="Arial" w:cs="Arial"/>
          <w:b/>
          <w:sz w:val="20"/>
          <w:szCs w:val="20"/>
          <w:lang w:val="es-ES"/>
        </w:rPr>
      </w:pPr>
      <w:r>
        <w:rPr>
          <w:rFonts w:ascii="Arial" w:eastAsia="Calibri" w:hAnsi="Arial" w:cs="Arial"/>
          <w:b/>
          <w:sz w:val="20"/>
          <w:szCs w:val="20"/>
          <w:lang w:val="es-ES"/>
        </w:rPr>
        <w:t>D</w:t>
      </w:r>
      <w:r w:rsidRPr="00EE4531">
        <w:rPr>
          <w:rFonts w:ascii="Arial" w:eastAsia="Calibri" w:hAnsi="Arial" w:cs="Arial"/>
          <w:b/>
          <w:sz w:val="20"/>
          <w:szCs w:val="20"/>
          <w:lang w:val="es-ES"/>
        </w:rPr>
        <w:t xml:space="preserve">ebes escribir la materia que se presenta en el </w:t>
      </w:r>
      <w:proofErr w:type="spellStart"/>
      <w:r w:rsidRPr="00EE4531">
        <w:rPr>
          <w:rFonts w:ascii="Arial" w:eastAsia="Calibri" w:hAnsi="Arial" w:cs="Arial"/>
          <w:b/>
          <w:sz w:val="20"/>
          <w:szCs w:val="20"/>
          <w:lang w:val="es-ES"/>
        </w:rPr>
        <w:t>ppt</w:t>
      </w:r>
      <w:proofErr w:type="spellEnd"/>
      <w:r w:rsidRPr="00EE4531">
        <w:rPr>
          <w:rFonts w:ascii="Arial" w:eastAsia="Calibri" w:hAnsi="Arial" w:cs="Arial"/>
          <w:b/>
          <w:sz w:val="20"/>
          <w:szCs w:val="20"/>
          <w:lang w:val="es-ES"/>
        </w:rPr>
        <w:t xml:space="preserve"> en tu cuaderno, si puedes imprimirlo lo pegas en él.</w:t>
      </w:r>
    </w:p>
    <w:p w:rsidR="00CB28D2" w:rsidRDefault="00CB28D2">
      <w:pPr>
        <w:rPr>
          <w:b/>
          <w:sz w:val="28"/>
          <w:szCs w:val="28"/>
          <w:u w:val="single"/>
        </w:rPr>
      </w:pPr>
    </w:p>
    <w:p w:rsidR="005479FE" w:rsidRPr="005479FE" w:rsidRDefault="005479FE" w:rsidP="005479FE">
      <w:pPr>
        <w:spacing w:after="0"/>
        <w:jc w:val="both"/>
        <w:rPr>
          <w:rFonts w:ascii="Arial" w:hAnsi="Arial" w:cs="Arial"/>
        </w:rPr>
      </w:pPr>
      <w:r w:rsidRPr="005479FE">
        <w:rPr>
          <w:rFonts w:ascii="Arial" w:hAnsi="Arial" w:cs="Arial"/>
        </w:rPr>
        <w:t xml:space="preserve">1. Considerando que las bases curriculares de la educación </w:t>
      </w:r>
      <w:proofErr w:type="spellStart"/>
      <w:r w:rsidRPr="005479FE">
        <w:rPr>
          <w:rFonts w:ascii="Arial" w:hAnsi="Arial" w:cs="Arial"/>
        </w:rPr>
        <w:t>parvularia</w:t>
      </w:r>
      <w:proofErr w:type="spellEnd"/>
      <w:r w:rsidRPr="005479FE">
        <w:rPr>
          <w:rFonts w:ascii="Arial" w:hAnsi="Arial" w:cs="Arial"/>
        </w:rPr>
        <w:t xml:space="preserve"> juegan un rol muy importante a la hora de planificar actividades pedagógicas significativas para niños y niñas menores de 6 años. Es primordial que usted aprenda a trabajar con ellas, ya que le brindaran el conocimiento necesario a la hora de planificar. Es por esto que este trabajo está orientado a que ustedes se familiaricen con este documento.</w:t>
      </w:r>
    </w:p>
    <w:p w:rsidR="005479FE" w:rsidRPr="005479FE" w:rsidRDefault="005479FE" w:rsidP="005479FE">
      <w:pPr>
        <w:spacing w:after="0"/>
        <w:jc w:val="both"/>
        <w:rPr>
          <w:rFonts w:ascii="Arial" w:hAnsi="Arial" w:cs="Arial"/>
        </w:rPr>
      </w:pPr>
      <w:r w:rsidRPr="005479FE">
        <w:rPr>
          <w:rFonts w:ascii="Arial" w:hAnsi="Arial" w:cs="Arial"/>
        </w:rPr>
        <w:t>Ya sabemos que cada ámbito contiene núcleos que permiten ordenar los objetivos.</w:t>
      </w:r>
    </w:p>
    <w:p w:rsidR="005479FE" w:rsidRDefault="005479FE" w:rsidP="005479FE">
      <w:pPr>
        <w:spacing w:after="0"/>
        <w:jc w:val="both"/>
        <w:rPr>
          <w:rFonts w:ascii="Arial" w:hAnsi="Arial" w:cs="Arial"/>
        </w:rPr>
      </w:pPr>
      <w:r w:rsidRPr="005479FE">
        <w:rPr>
          <w:rFonts w:ascii="Arial" w:hAnsi="Arial" w:cs="Arial"/>
        </w:rPr>
        <w:t>Completa este cuadro con información de las bases  curriculares.</w:t>
      </w:r>
    </w:p>
    <w:p w:rsidR="005479FE" w:rsidRPr="005479FE" w:rsidRDefault="005479FE" w:rsidP="005479FE">
      <w:pPr>
        <w:spacing w:after="0"/>
        <w:jc w:val="both"/>
        <w:rPr>
          <w:rFonts w:ascii="Arial" w:hAnsi="Arial" w:cs="Arial"/>
        </w:rPr>
      </w:pPr>
    </w:p>
    <w:p w:rsidR="005479FE" w:rsidRDefault="003B0393" w:rsidP="005479FE">
      <w:pPr>
        <w:spacing w:line="240" w:lineRule="auto"/>
        <w:rPr>
          <w:b/>
          <w:sz w:val="28"/>
          <w:szCs w:val="28"/>
          <w:u w:val="single"/>
        </w:rPr>
      </w:pPr>
      <w:hyperlink r:id="rId6" w:history="1">
        <w:r w:rsidR="005479FE" w:rsidRPr="005479FE">
          <w:rPr>
            <w:rStyle w:val="Hipervnculo"/>
            <w:b/>
            <w:sz w:val="28"/>
            <w:szCs w:val="28"/>
          </w:rPr>
          <w:t>https://</w:t>
        </w:r>
      </w:hyperlink>
      <w:hyperlink r:id="rId7" w:history="1">
        <w:r w:rsidR="005479FE" w:rsidRPr="005479FE">
          <w:rPr>
            <w:rStyle w:val="Hipervnculo"/>
            <w:b/>
            <w:sz w:val="28"/>
            <w:szCs w:val="28"/>
          </w:rPr>
          <w:t>parvularia.mineduc.cl/wpcontent/uploads/sites/34/2018/03/Bases_Curriculares_Ed_Parvularia_2018.pdf</w:t>
        </w:r>
      </w:hyperlink>
    </w:p>
    <w:p w:rsidR="005479FE" w:rsidRDefault="005479FE" w:rsidP="005479FE">
      <w:pPr>
        <w:spacing w:line="240" w:lineRule="auto"/>
        <w:rPr>
          <w:b/>
          <w:sz w:val="28"/>
          <w:szCs w:val="28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99"/>
        <w:gridCol w:w="1868"/>
        <w:gridCol w:w="1870"/>
        <w:gridCol w:w="1701"/>
        <w:gridCol w:w="1716"/>
      </w:tblGrid>
      <w:tr w:rsidR="005479FE" w:rsidTr="005479FE">
        <w:tc>
          <w:tcPr>
            <w:tcW w:w="1899" w:type="dxa"/>
          </w:tcPr>
          <w:p w:rsidR="005479FE" w:rsidRPr="005479FE" w:rsidRDefault="005479FE" w:rsidP="005479FE">
            <w:pPr>
              <w:jc w:val="center"/>
              <w:rPr>
                <w:b/>
                <w:sz w:val="28"/>
                <w:szCs w:val="28"/>
              </w:rPr>
            </w:pPr>
            <w:r w:rsidRPr="005479FE">
              <w:rPr>
                <w:b/>
                <w:bCs/>
                <w:sz w:val="28"/>
                <w:szCs w:val="28"/>
              </w:rPr>
              <w:t>Ámbitos</w:t>
            </w:r>
          </w:p>
        </w:tc>
        <w:tc>
          <w:tcPr>
            <w:tcW w:w="1868" w:type="dxa"/>
          </w:tcPr>
          <w:p w:rsidR="005479FE" w:rsidRPr="005479FE" w:rsidRDefault="005479FE" w:rsidP="005479FE">
            <w:pPr>
              <w:jc w:val="center"/>
              <w:rPr>
                <w:b/>
                <w:sz w:val="28"/>
                <w:szCs w:val="28"/>
              </w:rPr>
            </w:pPr>
            <w:r w:rsidRPr="005479FE">
              <w:rPr>
                <w:b/>
                <w:bCs/>
                <w:sz w:val="28"/>
                <w:szCs w:val="28"/>
              </w:rPr>
              <w:t>Núcleos</w:t>
            </w:r>
          </w:p>
        </w:tc>
        <w:tc>
          <w:tcPr>
            <w:tcW w:w="1870" w:type="dxa"/>
          </w:tcPr>
          <w:p w:rsidR="005479FE" w:rsidRPr="005479FE" w:rsidRDefault="005479FE" w:rsidP="005479FE">
            <w:pPr>
              <w:spacing w:after="200"/>
              <w:jc w:val="center"/>
              <w:rPr>
                <w:b/>
                <w:sz w:val="28"/>
                <w:szCs w:val="28"/>
              </w:rPr>
            </w:pPr>
            <w:r w:rsidRPr="005479FE">
              <w:rPr>
                <w:b/>
                <w:bCs/>
                <w:sz w:val="28"/>
                <w:szCs w:val="28"/>
              </w:rPr>
              <w:t>Cantidad de aprendizaje</w:t>
            </w:r>
          </w:p>
          <w:p w:rsidR="005479FE" w:rsidRPr="005479FE" w:rsidRDefault="005479FE" w:rsidP="005479FE">
            <w:pPr>
              <w:jc w:val="center"/>
              <w:rPr>
                <w:b/>
                <w:sz w:val="28"/>
                <w:szCs w:val="28"/>
              </w:rPr>
            </w:pPr>
            <w:r w:rsidRPr="005479FE">
              <w:rPr>
                <w:b/>
                <w:bCs/>
                <w:sz w:val="28"/>
                <w:szCs w:val="28"/>
              </w:rPr>
              <w:t>1º tramo</w:t>
            </w:r>
          </w:p>
        </w:tc>
        <w:tc>
          <w:tcPr>
            <w:tcW w:w="1701" w:type="dxa"/>
          </w:tcPr>
          <w:p w:rsidR="005479FE" w:rsidRPr="005479FE" w:rsidRDefault="005479FE" w:rsidP="005479FE">
            <w:pPr>
              <w:spacing w:after="200"/>
              <w:jc w:val="center"/>
              <w:rPr>
                <w:b/>
                <w:sz w:val="28"/>
                <w:szCs w:val="28"/>
              </w:rPr>
            </w:pPr>
            <w:r w:rsidRPr="005479FE">
              <w:rPr>
                <w:b/>
                <w:bCs/>
                <w:sz w:val="28"/>
                <w:szCs w:val="28"/>
              </w:rPr>
              <w:t>Cantidad de aprendizaje</w:t>
            </w:r>
          </w:p>
          <w:p w:rsidR="005479FE" w:rsidRPr="005479FE" w:rsidRDefault="005479FE" w:rsidP="005479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Pr="005479FE">
              <w:rPr>
                <w:b/>
                <w:bCs/>
                <w:sz w:val="28"/>
                <w:szCs w:val="28"/>
              </w:rPr>
              <w:t>º tramo</w:t>
            </w:r>
          </w:p>
        </w:tc>
        <w:tc>
          <w:tcPr>
            <w:tcW w:w="1716" w:type="dxa"/>
          </w:tcPr>
          <w:p w:rsidR="005479FE" w:rsidRPr="005479FE" w:rsidRDefault="005479FE" w:rsidP="005479FE">
            <w:pPr>
              <w:spacing w:after="200"/>
              <w:jc w:val="center"/>
              <w:rPr>
                <w:b/>
                <w:sz w:val="28"/>
                <w:szCs w:val="28"/>
              </w:rPr>
            </w:pPr>
            <w:r w:rsidRPr="005479FE">
              <w:rPr>
                <w:b/>
                <w:bCs/>
                <w:sz w:val="28"/>
                <w:szCs w:val="28"/>
              </w:rPr>
              <w:t>Cantidad de aprendizaje</w:t>
            </w:r>
          </w:p>
          <w:p w:rsidR="005479FE" w:rsidRPr="005479FE" w:rsidRDefault="005479FE" w:rsidP="005479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Pr="005479FE">
              <w:rPr>
                <w:b/>
                <w:bCs/>
                <w:sz w:val="28"/>
                <w:szCs w:val="28"/>
              </w:rPr>
              <w:t>º tramo</w:t>
            </w:r>
          </w:p>
        </w:tc>
      </w:tr>
      <w:tr w:rsidR="005479FE" w:rsidTr="005479FE">
        <w:tc>
          <w:tcPr>
            <w:tcW w:w="1899" w:type="dxa"/>
          </w:tcPr>
          <w:p w:rsidR="005479FE" w:rsidRDefault="005479FE" w:rsidP="005479F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68" w:type="dxa"/>
          </w:tcPr>
          <w:p w:rsidR="005479FE" w:rsidRDefault="005479FE" w:rsidP="005479FE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br/>
            </w:r>
          </w:p>
          <w:p w:rsidR="005479FE" w:rsidRDefault="005479FE" w:rsidP="005479FE">
            <w:pPr>
              <w:rPr>
                <w:b/>
                <w:sz w:val="28"/>
                <w:szCs w:val="28"/>
                <w:u w:val="single"/>
              </w:rPr>
            </w:pPr>
          </w:p>
          <w:p w:rsidR="005479FE" w:rsidRDefault="005479FE" w:rsidP="005479FE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br/>
            </w:r>
          </w:p>
        </w:tc>
        <w:tc>
          <w:tcPr>
            <w:tcW w:w="1870" w:type="dxa"/>
          </w:tcPr>
          <w:p w:rsidR="005479FE" w:rsidRDefault="005479FE" w:rsidP="005479F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:rsidR="005479FE" w:rsidRDefault="005479FE" w:rsidP="005479F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716" w:type="dxa"/>
          </w:tcPr>
          <w:p w:rsidR="005479FE" w:rsidRDefault="005479FE" w:rsidP="005479FE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5479FE" w:rsidTr="005479FE">
        <w:tc>
          <w:tcPr>
            <w:tcW w:w="1899" w:type="dxa"/>
          </w:tcPr>
          <w:p w:rsidR="005479FE" w:rsidRDefault="005479FE" w:rsidP="005479F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68" w:type="dxa"/>
          </w:tcPr>
          <w:p w:rsidR="005479FE" w:rsidRDefault="005479FE" w:rsidP="005479FE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br/>
            </w:r>
          </w:p>
          <w:p w:rsidR="005479FE" w:rsidRDefault="005479FE" w:rsidP="005479FE">
            <w:pPr>
              <w:rPr>
                <w:b/>
                <w:sz w:val="28"/>
                <w:szCs w:val="28"/>
                <w:u w:val="single"/>
              </w:rPr>
            </w:pPr>
          </w:p>
          <w:p w:rsidR="005479FE" w:rsidRDefault="005479FE" w:rsidP="005479FE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br/>
            </w:r>
            <w:r>
              <w:rPr>
                <w:b/>
                <w:sz w:val="28"/>
                <w:szCs w:val="28"/>
                <w:u w:val="single"/>
              </w:rPr>
              <w:br/>
            </w:r>
          </w:p>
        </w:tc>
        <w:tc>
          <w:tcPr>
            <w:tcW w:w="1870" w:type="dxa"/>
          </w:tcPr>
          <w:p w:rsidR="005479FE" w:rsidRDefault="005479FE" w:rsidP="005479F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:rsidR="005479FE" w:rsidRDefault="005479FE" w:rsidP="005479F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716" w:type="dxa"/>
          </w:tcPr>
          <w:p w:rsidR="005479FE" w:rsidRDefault="005479FE" w:rsidP="005479FE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5479FE" w:rsidTr="005479FE">
        <w:tc>
          <w:tcPr>
            <w:tcW w:w="1899" w:type="dxa"/>
          </w:tcPr>
          <w:p w:rsidR="005479FE" w:rsidRDefault="005479FE" w:rsidP="005479F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68" w:type="dxa"/>
          </w:tcPr>
          <w:p w:rsidR="005479FE" w:rsidRDefault="005479FE" w:rsidP="005479FE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br/>
            </w:r>
            <w:r>
              <w:rPr>
                <w:b/>
                <w:sz w:val="28"/>
                <w:szCs w:val="28"/>
                <w:u w:val="single"/>
              </w:rPr>
              <w:br/>
            </w:r>
          </w:p>
        </w:tc>
        <w:tc>
          <w:tcPr>
            <w:tcW w:w="1870" w:type="dxa"/>
          </w:tcPr>
          <w:p w:rsidR="005479FE" w:rsidRDefault="005479FE" w:rsidP="005479FE">
            <w:pPr>
              <w:rPr>
                <w:b/>
                <w:sz w:val="28"/>
                <w:szCs w:val="28"/>
                <w:u w:val="single"/>
              </w:rPr>
            </w:pPr>
          </w:p>
          <w:p w:rsidR="005479FE" w:rsidRDefault="005479FE" w:rsidP="005479FE">
            <w:pPr>
              <w:rPr>
                <w:b/>
                <w:sz w:val="28"/>
                <w:szCs w:val="28"/>
                <w:u w:val="single"/>
              </w:rPr>
            </w:pPr>
          </w:p>
          <w:p w:rsidR="005479FE" w:rsidRDefault="005479FE" w:rsidP="005479FE">
            <w:pPr>
              <w:rPr>
                <w:b/>
                <w:sz w:val="28"/>
                <w:szCs w:val="28"/>
                <w:u w:val="single"/>
              </w:rPr>
            </w:pPr>
          </w:p>
          <w:p w:rsidR="005479FE" w:rsidRDefault="005479FE" w:rsidP="005479FE">
            <w:pPr>
              <w:rPr>
                <w:b/>
                <w:sz w:val="28"/>
                <w:szCs w:val="28"/>
                <w:u w:val="single"/>
              </w:rPr>
            </w:pPr>
          </w:p>
          <w:p w:rsidR="005479FE" w:rsidRDefault="005479FE" w:rsidP="005479F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:rsidR="005479FE" w:rsidRDefault="005479FE" w:rsidP="005479F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716" w:type="dxa"/>
          </w:tcPr>
          <w:p w:rsidR="005479FE" w:rsidRDefault="005479FE" w:rsidP="005479FE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5479FE" w:rsidRDefault="005479FE" w:rsidP="005479FE">
      <w:pPr>
        <w:spacing w:line="240" w:lineRule="auto"/>
        <w:rPr>
          <w:rFonts w:ascii="Arial" w:hAnsi="Arial" w:cs="Arial"/>
        </w:rPr>
      </w:pPr>
    </w:p>
    <w:p w:rsidR="005479FE" w:rsidRDefault="005479FE" w:rsidP="005479FE">
      <w:pPr>
        <w:spacing w:line="240" w:lineRule="auto"/>
        <w:rPr>
          <w:rFonts w:ascii="Arial" w:hAnsi="Arial" w:cs="Arial"/>
        </w:rPr>
      </w:pPr>
    </w:p>
    <w:p w:rsidR="005479FE" w:rsidRPr="005479FE" w:rsidRDefault="005479FE" w:rsidP="005479FE">
      <w:pPr>
        <w:spacing w:line="240" w:lineRule="auto"/>
        <w:rPr>
          <w:rFonts w:ascii="Arial" w:hAnsi="Arial" w:cs="Arial"/>
        </w:rPr>
      </w:pPr>
    </w:p>
    <w:p w:rsidR="005479FE" w:rsidRPr="005479FE" w:rsidRDefault="005479FE" w:rsidP="005479FE">
      <w:pPr>
        <w:spacing w:line="240" w:lineRule="auto"/>
        <w:rPr>
          <w:rFonts w:ascii="Arial" w:hAnsi="Arial" w:cs="Arial"/>
        </w:rPr>
      </w:pPr>
      <w:r w:rsidRPr="005479FE">
        <w:rPr>
          <w:rFonts w:ascii="Arial" w:hAnsi="Arial" w:cs="Arial"/>
        </w:rPr>
        <w:t>2. Investiga en las bases curriculares y completa este cuadro. Nombra un núcleo por cada ámbito y escribe un objetivo por cada tramo.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5479FE" w:rsidTr="005479FE">
        <w:tc>
          <w:tcPr>
            <w:tcW w:w="2992" w:type="dxa"/>
          </w:tcPr>
          <w:p w:rsidR="005479FE" w:rsidRPr="005479FE" w:rsidRDefault="005479FE" w:rsidP="00DF0144">
            <w:pPr>
              <w:jc w:val="center"/>
              <w:rPr>
                <w:b/>
                <w:sz w:val="28"/>
                <w:szCs w:val="28"/>
              </w:rPr>
            </w:pPr>
            <w:r w:rsidRPr="005479FE">
              <w:rPr>
                <w:b/>
                <w:bCs/>
                <w:sz w:val="28"/>
                <w:szCs w:val="28"/>
              </w:rPr>
              <w:t>Ámbitos</w:t>
            </w:r>
          </w:p>
        </w:tc>
        <w:tc>
          <w:tcPr>
            <w:tcW w:w="2993" w:type="dxa"/>
          </w:tcPr>
          <w:p w:rsidR="005479FE" w:rsidRPr="005479FE" w:rsidRDefault="005479FE" w:rsidP="00DF0144">
            <w:pPr>
              <w:jc w:val="center"/>
              <w:rPr>
                <w:b/>
                <w:sz w:val="28"/>
                <w:szCs w:val="28"/>
              </w:rPr>
            </w:pPr>
            <w:r w:rsidRPr="005479FE">
              <w:rPr>
                <w:b/>
                <w:bCs/>
                <w:sz w:val="28"/>
                <w:szCs w:val="28"/>
              </w:rPr>
              <w:t>Núcleos</w:t>
            </w:r>
          </w:p>
        </w:tc>
        <w:tc>
          <w:tcPr>
            <w:tcW w:w="2993" w:type="dxa"/>
          </w:tcPr>
          <w:p w:rsidR="005479FE" w:rsidRPr="000038FA" w:rsidRDefault="000038FA" w:rsidP="005479FE">
            <w:pPr>
              <w:rPr>
                <w:rFonts w:ascii="Arial" w:hAnsi="Arial" w:cs="Arial"/>
              </w:rPr>
            </w:pPr>
            <w:r w:rsidRPr="000038FA">
              <w:rPr>
                <w:b/>
                <w:bCs/>
                <w:sz w:val="28"/>
                <w:szCs w:val="28"/>
              </w:rPr>
              <w:t>Objetivos de aprendizaje según tramo</w:t>
            </w:r>
          </w:p>
        </w:tc>
      </w:tr>
      <w:tr w:rsidR="000038FA" w:rsidTr="005479FE">
        <w:tc>
          <w:tcPr>
            <w:tcW w:w="2992" w:type="dxa"/>
          </w:tcPr>
          <w:p w:rsidR="000038FA" w:rsidRPr="000038FA" w:rsidRDefault="000038FA" w:rsidP="00DF0144">
            <w:pPr>
              <w:rPr>
                <w:sz w:val="28"/>
                <w:szCs w:val="28"/>
              </w:rPr>
            </w:pPr>
            <w:r w:rsidRPr="000038FA">
              <w:rPr>
                <w:sz w:val="28"/>
                <w:szCs w:val="28"/>
              </w:rPr>
              <w:t>Desarrollo personal y social</w:t>
            </w:r>
          </w:p>
          <w:p w:rsidR="000038FA" w:rsidRPr="000038FA" w:rsidRDefault="000038FA" w:rsidP="00DF0144">
            <w:pPr>
              <w:rPr>
                <w:sz w:val="28"/>
                <w:szCs w:val="28"/>
              </w:rPr>
            </w:pPr>
          </w:p>
        </w:tc>
        <w:tc>
          <w:tcPr>
            <w:tcW w:w="2993" w:type="dxa"/>
          </w:tcPr>
          <w:p w:rsidR="000038FA" w:rsidRDefault="000038FA" w:rsidP="005479FE">
            <w:pPr>
              <w:rPr>
                <w:rFonts w:ascii="Arial" w:hAnsi="Arial" w:cs="Arial"/>
              </w:rPr>
            </w:pPr>
          </w:p>
        </w:tc>
        <w:tc>
          <w:tcPr>
            <w:tcW w:w="2993" w:type="dxa"/>
          </w:tcPr>
          <w:p w:rsidR="000038FA" w:rsidRPr="000038FA" w:rsidRDefault="000038FA" w:rsidP="000038FA">
            <w:pPr>
              <w:spacing w:after="200" w:line="276" w:lineRule="auto"/>
              <w:rPr>
                <w:sz w:val="28"/>
                <w:szCs w:val="28"/>
              </w:rPr>
            </w:pPr>
            <w:r w:rsidRPr="000038FA">
              <w:rPr>
                <w:sz w:val="28"/>
                <w:szCs w:val="28"/>
              </w:rPr>
              <w:t xml:space="preserve">1º tramo:     </w:t>
            </w:r>
          </w:p>
          <w:p w:rsidR="000038FA" w:rsidRPr="000038FA" w:rsidRDefault="000038FA" w:rsidP="000038FA">
            <w:pPr>
              <w:spacing w:after="200" w:line="276" w:lineRule="auto"/>
              <w:rPr>
                <w:sz w:val="28"/>
                <w:szCs w:val="28"/>
              </w:rPr>
            </w:pPr>
            <w:r w:rsidRPr="000038FA">
              <w:rPr>
                <w:sz w:val="28"/>
                <w:szCs w:val="28"/>
              </w:rPr>
              <w:t>2º tramo:</w:t>
            </w:r>
          </w:p>
          <w:p w:rsidR="000038FA" w:rsidRPr="000038FA" w:rsidRDefault="000038FA" w:rsidP="000038FA">
            <w:pPr>
              <w:rPr>
                <w:rFonts w:ascii="Arial" w:hAnsi="Arial" w:cs="Arial"/>
              </w:rPr>
            </w:pPr>
            <w:r w:rsidRPr="000038FA">
              <w:rPr>
                <w:sz w:val="28"/>
                <w:szCs w:val="28"/>
              </w:rPr>
              <w:t>3º tramo:</w:t>
            </w:r>
          </w:p>
        </w:tc>
      </w:tr>
      <w:tr w:rsidR="000038FA" w:rsidTr="005479FE">
        <w:tc>
          <w:tcPr>
            <w:tcW w:w="2992" w:type="dxa"/>
          </w:tcPr>
          <w:p w:rsidR="000038FA" w:rsidRPr="000038FA" w:rsidRDefault="000038FA" w:rsidP="00DF0144">
            <w:pPr>
              <w:rPr>
                <w:sz w:val="28"/>
                <w:szCs w:val="28"/>
              </w:rPr>
            </w:pPr>
            <w:r w:rsidRPr="000038FA">
              <w:rPr>
                <w:sz w:val="28"/>
                <w:szCs w:val="28"/>
              </w:rPr>
              <w:t xml:space="preserve">Comunicación integral </w:t>
            </w:r>
          </w:p>
          <w:p w:rsidR="000038FA" w:rsidRPr="000038FA" w:rsidRDefault="000038FA" w:rsidP="00DF0144">
            <w:pPr>
              <w:rPr>
                <w:sz w:val="28"/>
                <w:szCs w:val="28"/>
              </w:rPr>
            </w:pPr>
          </w:p>
        </w:tc>
        <w:tc>
          <w:tcPr>
            <w:tcW w:w="2993" w:type="dxa"/>
          </w:tcPr>
          <w:p w:rsidR="000038FA" w:rsidRDefault="000038FA" w:rsidP="005479FE">
            <w:pPr>
              <w:rPr>
                <w:rFonts w:ascii="Arial" w:hAnsi="Arial" w:cs="Arial"/>
              </w:rPr>
            </w:pPr>
          </w:p>
        </w:tc>
        <w:tc>
          <w:tcPr>
            <w:tcW w:w="2993" w:type="dxa"/>
          </w:tcPr>
          <w:p w:rsidR="000038FA" w:rsidRPr="000038FA" w:rsidRDefault="000038FA" w:rsidP="000038FA">
            <w:pPr>
              <w:spacing w:after="200" w:line="276" w:lineRule="auto"/>
              <w:rPr>
                <w:sz w:val="28"/>
                <w:szCs w:val="28"/>
              </w:rPr>
            </w:pPr>
            <w:r w:rsidRPr="000038FA">
              <w:rPr>
                <w:sz w:val="28"/>
                <w:szCs w:val="28"/>
              </w:rPr>
              <w:t xml:space="preserve">1º tramo:     </w:t>
            </w:r>
          </w:p>
          <w:p w:rsidR="000038FA" w:rsidRPr="000038FA" w:rsidRDefault="000038FA" w:rsidP="000038FA">
            <w:pPr>
              <w:spacing w:after="200" w:line="276" w:lineRule="auto"/>
              <w:rPr>
                <w:sz w:val="28"/>
                <w:szCs w:val="28"/>
              </w:rPr>
            </w:pPr>
            <w:r w:rsidRPr="000038FA">
              <w:rPr>
                <w:sz w:val="28"/>
                <w:szCs w:val="28"/>
              </w:rPr>
              <w:lastRenderedPageBreak/>
              <w:t>2º tramo:</w:t>
            </w:r>
          </w:p>
          <w:p w:rsidR="000038FA" w:rsidRPr="000038FA" w:rsidRDefault="000038FA" w:rsidP="000038FA">
            <w:pPr>
              <w:rPr>
                <w:rFonts w:ascii="Arial" w:hAnsi="Arial" w:cs="Arial"/>
              </w:rPr>
            </w:pPr>
            <w:r w:rsidRPr="000038FA">
              <w:rPr>
                <w:sz w:val="28"/>
                <w:szCs w:val="28"/>
              </w:rPr>
              <w:t>3º tramo:</w:t>
            </w:r>
          </w:p>
        </w:tc>
      </w:tr>
      <w:tr w:rsidR="000038FA" w:rsidTr="005479FE">
        <w:tc>
          <w:tcPr>
            <w:tcW w:w="2992" w:type="dxa"/>
          </w:tcPr>
          <w:p w:rsidR="000038FA" w:rsidRPr="000038FA" w:rsidRDefault="000038FA" w:rsidP="00DF0144">
            <w:pPr>
              <w:rPr>
                <w:sz w:val="28"/>
                <w:szCs w:val="28"/>
              </w:rPr>
            </w:pPr>
            <w:r w:rsidRPr="000038FA">
              <w:rPr>
                <w:sz w:val="28"/>
                <w:szCs w:val="28"/>
              </w:rPr>
              <w:lastRenderedPageBreak/>
              <w:t xml:space="preserve">Interacción y comprensión del entorno </w:t>
            </w:r>
          </w:p>
          <w:p w:rsidR="000038FA" w:rsidRPr="000038FA" w:rsidRDefault="000038FA" w:rsidP="00DF0144">
            <w:pPr>
              <w:rPr>
                <w:sz w:val="28"/>
                <w:szCs w:val="28"/>
              </w:rPr>
            </w:pPr>
          </w:p>
        </w:tc>
        <w:tc>
          <w:tcPr>
            <w:tcW w:w="2993" w:type="dxa"/>
          </w:tcPr>
          <w:p w:rsidR="000038FA" w:rsidRDefault="000038FA" w:rsidP="005479FE">
            <w:pPr>
              <w:rPr>
                <w:rFonts w:ascii="Arial" w:hAnsi="Arial" w:cs="Arial"/>
              </w:rPr>
            </w:pPr>
          </w:p>
        </w:tc>
        <w:tc>
          <w:tcPr>
            <w:tcW w:w="2993" w:type="dxa"/>
          </w:tcPr>
          <w:p w:rsidR="000038FA" w:rsidRPr="000038FA" w:rsidRDefault="000038FA" w:rsidP="000038FA">
            <w:pPr>
              <w:spacing w:after="200" w:line="276" w:lineRule="auto"/>
              <w:rPr>
                <w:sz w:val="28"/>
                <w:szCs w:val="28"/>
              </w:rPr>
            </w:pPr>
            <w:r w:rsidRPr="000038FA">
              <w:rPr>
                <w:sz w:val="28"/>
                <w:szCs w:val="28"/>
              </w:rPr>
              <w:t xml:space="preserve">1º tramo:     </w:t>
            </w:r>
          </w:p>
          <w:p w:rsidR="000038FA" w:rsidRPr="000038FA" w:rsidRDefault="000038FA" w:rsidP="000038FA">
            <w:pPr>
              <w:spacing w:after="200" w:line="276" w:lineRule="auto"/>
              <w:rPr>
                <w:sz w:val="28"/>
                <w:szCs w:val="28"/>
              </w:rPr>
            </w:pPr>
            <w:r w:rsidRPr="000038FA">
              <w:rPr>
                <w:sz w:val="28"/>
                <w:szCs w:val="28"/>
              </w:rPr>
              <w:t>2º tramo:</w:t>
            </w:r>
          </w:p>
          <w:p w:rsidR="000038FA" w:rsidRPr="000038FA" w:rsidRDefault="000038FA" w:rsidP="000038FA">
            <w:pPr>
              <w:rPr>
                <w:sz w:val="28"/>
                <w:szCs w:val="28"/>
              </w:rPr>
            </w:pPr>
            <w:r w:rsidRPr="000038FA">
              <w:rPr>
                <w:sz w:val="28"/>
                <w:szCs w:val="28"/>
              </w:rPr>
              <w:t>3º tramo:</w:t>
            </w:r>
          </w:p>
        </w:tc>
      </w:tr>
    </w:tbl>
    <w:p w:rsidR="005479FE" w:rsidRDefault="005479FE" w:rsidP="005479FE">
      <w:pPr>
        <w:spacing w:line="240" w:lineRule="auto"/>
        <w:rPr>
          <w:b/>
          <w:sz w:val="28"/>
          <w:szCs w:val="28"/>
          <w:u w:val="single"/>
        </w:rPr>
      </w:pPr>
    </w:p>
    <w:p w:rsidR="000038FA" w:rsidRPr="000038FA" w:rsidRDefault="000038FA" w:rsidP="000038FA">
      <w:pPr>
        <w:spacing w:after="0" w:line="240" w:lineRule="auto"/>
        <w:rPr>
          <w:rFonts w:ascii="Arial" w:hAnsi="Arial" w:cs="Arial"/>
        </w:rPr>
      </w:pPr>
    </w:p>
    <w:p w:rsidR="000038FA" w:rsidRDefault="000038FA" w:rsidP="000038FA">
      <w:pPr>
        <w:spacing w:after="0"/>
        <w:rPr>
          <w:rFonts w:ascii="Arial" w:hAnsi="Arial" w:cs="Arial"/>
        </w:rPr>
      </w:pPr>
      <w:r w:rsidRPr="000038FA">
        <w:rPr>
          <w:rFonts w:ascii="Arial" w:hAnsi="Arial" w:cs="Arial"/>
        </w:rPr>
        <w:t xml:space="preserve">3. Nombre actividades pertinentes que se pueden realizar en los tres tramos y que estén relacionadas con los tres ámbitos </w:t>
      </w:r>
    </w:p>
    <w:p w:rsidR="000038FA" w:rsidRPr="000038FA" w:rsidRDefault="000038FA" w:rsidP="000038FA">
      <w:pPr>
        <w:spacing w:after="0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0038FA" w:rsidTr="000038FA">
        <w:tc>
          <w:tcPr>
            <w:tcW w:w="2244" w:type="dxa"/>
          </w:tcPr>
          <w:p w:rsidR="000038FA" w:rsidRDefault="000038FA">
            <w:pPr>
              <w:rPr>
                <w:b/>
                <w:sz w:val="28"/>
                <w:szCs w:val="28"/>
                <w:u w:val="single"/>
              </w:rPr>
            </w:pPr>
            <w:r w:rsidRPr="005479FE">
              <w:rPr>
                <w:b/>
                <w:bCs/>
                <w:sz w:val="28"/>
                <w:szCs w:val="28"/>
              </w:rPr>
              <w:t>Ámbitos</w:t>
            </w:r>
          </w:p>
        </w:tc>
        <w:tc>
          <w:tcPr>
            <w:tcW w:w="2244" w:type="dxa"/>
          </w:tcPr>
          <w:p w:rsidR="000038FA" w:rsidRPr="000038FA" w:rsidRDefault="000038FA" w:rsidP="000038FA">
            <w:pPr>
              <w:jc w:val="center"/>
              <w:rPr>
                <w:b/>
                <w:sz w:val="28"/>
                <w:szCs w:val="28"/>
              </w:rPr>
            </w:pPr>
            <w:r w:rsidRPr="000038FA">
              <w:rPr>
                <w:b/>
                <w:sz w:val="28"/>
                <w:szCs w:val="28"/>
              </w:rPr>
              <w:t>1º tramo</w:t>
            </w:r>
          </w:p>
        </w:tc>
        <w:tc>
          <w:tcPr>
            <w:tcW w:w="2245" w:type="dxa"/>
          </w:tcPr>
          <w:p w:rsidR="000038FA" w:rsidRPr="000038FA" w:rsidRDefault="000038FA" w:rsidP="000038FA">
            <w:pPr>
              <w:jc w:val="center"/>
              <w:rPr>
                <w:b/>
                <w:sz w:val="28"/>
                <w:szCs w:val="28"/>
              </w:rPr>
            </w:pPr>
            <w:r w:rsidRPr="000038FA">
              <w:rPr>
                <w:b/>
                <w:sz w:val="28"/>
                <w:szCs w:val="28"/>
              </w:rPr>
              <w:t>2º tramo</w:t>
            </w:r>
          </w:p>
        </w:tc>
        <w:tc>
          <w:tcPr>
            <w:tcW w:w="2245" w:type="dxa"/>
          </w:tcPr>
          <w:p w:rsidR="000038FA" w:rsidRPr="000038FA" w:rsidRDefault="000038FA" w:rsidP="000038FA">
            <w:pPr>
              <w:jc w:val="center"/>
              <w:rPr>
                <w:b/>
                <w:sz w:val="28"/>
                <w:szCs w:val="28"/>
              </w:rPr>
            </w:pPr>
            <w:r w:rsidRPr="000038FA">
              <w:rPr>
                <w:b/>
                <w:sz w:val="28"/>
                <w:szCs w:val="28"/>
              </w:rPr>
              <w:t>3º tramo</w:t>
            </w:r>
          </w:p>
        </w:tc>
      </w:tr>
      <w:tr w:rsidR="000038FA" w:rsidTr="000038FA">
        <w:tc>
          <w:tcPr>
            <w:tcW w:w="2244" w:type="dxa"/>
          </w:tcPr>
          <w:p w:rsidR="000038FA" w:rsidRPr="000038FA" w:rsidRDefault="000038FA" w:rsidP="000038FA">
            <w:pPr>
              <w:rPr>
                <w:sz w:val="28"/>
                <w:szCs w:val="28"/>
              </w:rPr>
            </w:pPr>
            <w:r w:rsidRPr="000038FA">
              <w:rPr>
                <w:sz w:val="28"/>
                <w:szCs w:val="28"/>
              </w:rPr>
              <w:t>Desarrollo personal y social</w:t>
            </w:r>
          </w:p>
          <w:p w:rsidR="000038FA" w:rsidRPr="000038FA" w:rsidRDefault="000038FA">
            <w:pPr>
              <w:rPr>
                <w:sz w:val="28"/>
                <w:szCs w:val="28"/>
              </w:rPr>
            </w:pPr>
          </w:p>
        </w:tc>
        <w:tc>
          <w:tcPr>
            <w:tcW w:w="2244" w:type="dxa"/>
          </w:tcPr>
          <w:p w:rsidR="000038FA" w:rsidRDefault="000038FA">
            <w:pPr>
              <w:rPr>
                <w:b/>
                <w:sz w:val="28"/>
                <w:szCs w:val="28"/>
                <w:u w:val="single"/>
              </w:rPr>
            </w:pPr>
          </w:p>
          <w:p w:rsidR="000038FA" w:rsidRDefault="000038FA">
            <w:pPr>
              <w:rPr>
                <w:b/>
                <w:sz w:val="28"/>
                <w:szCs w:val="28"/>
                <w:u w:val="single"/>
              </w:rPr>
            </w:pPr>
          </w:p>
          <w:p w:rsidR="000038FA" w:rsidRDefault="000038FA">
            <w:pPr>
              <w:rPr>
                <w:b/>
                <w:sz w:val="28"/>
                <w:szCs w:val="28"/>
                <w:u w:val="single"/>
              </w:rPr>
            </w:pPr>
          </w:p>
          <w:p w:rsidR="000038FA" w:rsidRDefault="000038FA">
            <w:pPr>
              <w:rPr>
                <w:b/>
                <w:sz w:val="28"/>
                <w:szCs w:val="28"/>
                <w:u w:val="single"/>
              </w:rPr>
            </w:pPr>
          </w:p>
          <w:p w:rsidR="000038FA" w:rsidRDefault="000038FA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45" w:type="dxa"/>
          </w:tcPr>
          <w:p w:rsidR="000038FA" w:rsidRDefault="000038FA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45" w:type="dxa"/>
          </w:tcPr>
          <w:p w:rsidR="000038FA" w:rsidRDefault="000038FA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0038FA" w:rsidTr="000038FA">
        <w:tc>
          <w:tcPr>
            <w:tcW w:w="2244" w:type="dxa"/>
          </w:tcPr>
          <w:p w:rsidR="000038FA" w:rsidRPr="000038FA" w:rsidRDefault="000038FA" w:rsidP="000038FA">
            <w:pPr>
              <w:rPr>
                <w:sz w:val="28"/>
                <w:szCs w:val="28"/>
              </w:rPr>
            </w:pPr>
            <w:r w:rsidRPr="000038FA">
              <w:rPr>
                <w:sz w:val="28"/>
                <w:szCs w:val="28"/>
              </w:rPr>
              <w:t xml:space="preserve">Comunicación integral </w:t>
            </w:r>
          </w:p>
          <w:p w:rsidR="000038FA" w:rsidRPr="000038FA" w:rsidRDefault="000038FA">
            <w:pPr>
              <w:rPr>
                <w:sz w:val="28"/>
                <w:szCs w:val="28"/>
              </w:rPr>
            </w:pPr>
          </w:p>
        </w:tc>
        <w:tc>
          <w:tcPr>
            <w:tcW w:w="2244" w:type="dxa"/>
          </w:tcPr>
          <w:p w:rsidR="000038FA" w:rsidRDefault="000038FA">
            <w:pPr>
              <w:rPr>
                <w:b/>
                <w:sz w:val="28"/>
                <w:szCs w:val="28"/>
                <w:u w:val="single"/>
              </w:rPr>
            </w:pPr>
          </w:p>
          <w:p w:rsidR="000038FA" w:rsidRDefault="000038FA">
            <w:pPr>
              <w:rPr>
                <w:b/>
                <w:sz w:val="28"/>
                <w:szCs w:val="28"/>
                <w:u w:val="single"/>
              </w:rPr>
            </w:pPr>
          </w:p>
          <w:p w:rsidR="000038FA" w:rsidRDefault="000038FA">
            <w:pPr>
              <w:rPr>
                <w:b/>
                <w:sz w:val="28"/>
                <w:szCs w:val="28"/>
                <w:u w:val="single"/>
              </w:rPr>
            </w:pPr>
          </w:p>
          <w:p w:rsidR="000038FA" w:rsidRDefault="000038FA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45" w:type="dxa"/>
          </w:tcPr>
          <w:p w:rsidR="000038FA" w:rsidRDefault="000038FA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45" w:type="dxa"/>
          </w:tcPr>
          <w:p w:rsidR="000038FA" w:rsidRDefault="000038FA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0038FA" w:rsidTr="000038FA">
        <w:tc>
          <w:tcPr>
            <w:tcW w:w="2244" w:type="dxa"/>
          </w:tcPr>
          <w:p w:rsidR="000038FA" w:rsidRPr="000038FA" w:rsidRDefault="000038FA" w:rsidP="000038FA">
            <w:pPr>
              <w:rPr>
                <w:sz w:val="28"/>
                <w:szCs w:val="28"/>
              </w:rPr>
            </w:pPr>
            <w:r w:rsidRPr="000038FA">
              <w:rPr>
                <w:sz w:val="28"/>
                <w:szCs w:val="28"/>
              </w:rPr>
              <w:t xml:space="preserve">Interacción y comprensión del entorno </w:t>
            </w:r>
          </w:p>
          <w:p w:rsidR="000038FA" w:rsidRPr="000038FA" w:rsidRDefault="000038FA">
            <w:pPr>
              <w:rPr>
                <w:sz w:val="28"/>
                <w:szCs w:val="28"/>
              </w:rPr>
            </w:pPr>
          </w:p>
        </w:tc>
        <w:tc>
          <w:tcPr>
            <w:tcW w:w="2244" w:type="dxa"/>
          </w:tcPr>
          <w:p w:rsidR="000038FA" w:rsidRDefault="000038FA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45" w:type="dxa"/>
          </w:tcPr>
          <w:p w:rsidR="000038FA" w:rsidRDefault="000038FA">
            <w:pPr>
              <w:rPr>
                <w:b/>
                <w:sz w:val="28"/>
                <w:szCs w:val="28"/>
                <w:u w:val="single"/>
              </w:rPr>
            </w:pPr>
          </w:p>
          <w:p w:rsidR="000038FA" w:rsidRDefault="000038FA">
            <w:pPr>
              <w:rPr>
                <w:b/>
                <w:sz w:val="28"/>
                <w:szCs w:val="28"/>
                <w:u w:val="single"/>
              </w:rPr>
            </w:pPr>
          </w:p>
          <w:p w:rsidR="000038FA" w:rsidRDefault="000038FA">
            <w:pPr>
              <w:rPr>
                <w:b/>
                <w:sz w:val="28"/>
                <w:szCs w:val="28"/>
                <w:u w:val="single"/>
              </w:rPr>
            </w:pPr>
          </w:p>
          <w:p w:rsidR="000038FA" w:rsidRDefault="000038FA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45" w:type="dxa"/>
          </w:tcPr>
          <w:p w:rsidR="000038FA" w:rsidRDefault="000038FA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5479FE" w:rsidRPr="005479FE" w:rsidRDefault="005479FE">
      <w:pPr>
        <w:rPr>
          <w:b/>
          <w:sz w:val="28"/>
          <w:szCs w:val="28"/>
          <w:u w:val="single"/>
        </w:rPr>
      </w:pPr>
    </w:p>
    <w:sectPr w:rsidR="005479FE" w:rsidRPr="005479F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D2E96"/>
    <w:multiLevelType w:val="hybridMultilevel"/>
    <w:tmpl w:val="320A07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CA432D"/>
    <w:multiLevelType w:val="hybridMultilevel"/>
    <w:tmpl w:val="FF24BD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022863"/>
    <w:multiLevelType w:val="hybridMultilevel"/>
    <w:tmpl w:val="2B7A43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9FE"/>
    <w:rsid w:val="000038FA"/>
    <w:rsid w:val="003B0393"/>
    <w:rsid w:val="005479FE"/>
    <w:rsid w:val="00CB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F52819-221B-4E74-B15C-E2B1F7A52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479F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5479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03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3B03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0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rvularia.mineduc.cl/wpcontent/uploads/sites/34/2018/03/Bases_Curriculares_Ed_Parvularia_201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rvularia.mineduc.cl/wpcontent/uploads/sites/34/2018/03/Bases_Curriculares_Ed_Parvularia_2018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Usuario de Windows</cp:lastModifiedBy>
  <cp:revision>2</cp:revision>
  <dcterms:created xsi:type="dcterms:W3CDTF">2020-07-09T12:46:00Z</dcterms:created>
  <dcterms:modified xsi:type="dcterms:W3CDTF">2020-07-09T12:46:00Z</dcterms:modified>
</cp:coreProperties>
</file>