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FF" w:rsidRPr="002C7BD3" w:rsidRDefault="001041FF" w:rsidP="001041FF">
      <w:pPr>
        <w:pStyle w:val="Ttulo1"/>
      </w:pPr>
      <w:bookmarkStart w:id="0" w:name="_GoBack"/>
      <w:bookmarkEnd w:id="0"/>
      <w:r w:rsidRPr="00921791"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3AC9CE34" wp14:editId="6AF86F1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41FF" w:rsidRPr="003C6F2B" w:rsidRDefault="001041FF" w:rsidP="001041FF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1041FF" w:rsidRPr="003C6F2B" w:rsidRDefault="001041FF" w:rsidP="001041FF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GASTRONOMÍA</w:t>
      </w:r>
    </w:p>
    <w:p w:rsidR="001041FF" w:rsidRPr="007C6B00" w:rsidRDefault="001041FF" w:rsidP="001041FF">
      <w:pPr>
        <w:jc w:val="center"/>
        <w:rPr>
          <w:rFonts w:ascii="Arial" w:hAnsi="Arial" w:cs="Arial"/>
          <w:b/>
          <w:sz w:val="1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B9DA6" wp14:editId="396BDBB9">
                <wp:simplePos x="0" y="0"/>
                <wp:positionH relativeFrom="column">
                  <wp:posOffset>173990</wp:posOffset>
                </wp:positionH>
                <wp:positionV relativeFrom="paragraph">
                  <wp:posOffset>177165</wp:posOffset>
                </wp:positionV>
                <wp:extent cx="6553200" cy="1838325"/>
                <wp:effectExtent l="0" t="0" r="19050" b="28575"/>
                <wp:wrapThrough wrapText="bothSides">
                  <wp:wrapPolygon edited="0">
                    <wp:start x="628" y="0"/>
                    <wp:lineTo x="0" y="1119"/>
                    <wp:lineTo x="0" y="19921"/>
                    <wp:lineTo x="440" y="21488"/>
                    <wp:lineTo x="565" y="21712"/>
                    <wp:lineTo x="21035" y="21712"/>
                    <wp:lineTo x="21223" y="21488"/>
                    <wp:lineTo x="21600" y="19921"/>
                    <wp:lineTo x="21600" y="1343"/>
                    <wp:lineTo x="21035" y="0"/>
                    <wp:lineTo x="628" y="0"/>
                  </wp:wrapPolygon>
                </wp:wrapThrough>
                <wp:docPr id="1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838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41FF" w:rsidRDefault="001041FF" w:rsidP="001041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N°3: Cocina Chilena - Bebidas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TEMA: “Gastronomía y Bebidas alcohólicas de las regiones de Arica y Parinacota (XV) y de Tarapacá (I)”</w:t>
                            </w:r>
                          </w:p>
                          <w:p w:rsidR="001041FF" w:rsidRPr="002C7BD3" w:rsidRDefault="001041FF" w:rsidP="001041FF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________________________Curso: 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 Fecha: ____/____/2020</w:t>
                            </w:r>
                          </w:p>
                          <w:p w:rsidR="001041FF" w:rsidRDefault="001041FF" w:rsidP="001041F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Objetivo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-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Diferenciar la gastronomía de la XV y de la I región de la zona norte  de Chile, reconociendo sus alimentos y platos típicos.</w:t>
                            </w:r>
                          </w:p>
                          <w:p w:rsidR="001041FF" w:rsidRPr="004925FC" w:rsidRDefault="001041FF" w:rsidP="001041F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               -</w:t>
                            </w:r>
                            <w:r w:rsidRPr="004925FC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Señalar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bebidas alcohólicas típicas de cada región</w:t>
                            </w:r>
                          </w:p>
                          <w:p w:rsidR="001041FF" w:rsidRPr="00F010F0" w:rsidRDefault="001041FF" w:rsidP="001041FF">
                            <w:pPr>
                              <w:pStyle w:val="Prrafodelista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F010F0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left:0;text-align:left;margin-left:13.7pt;margin-top:13.95pt;width:516pt;height:1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" strokeweight="1.5pt">
                <v:textbox>
                  <w:txbxContent>
                    <w:p w:rsidR="001041FF" w:rsidRDefault="001041FF" w:rsidP="001041FF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GUÍA N°3: Cocina Chilena - Bebidas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TEMA: “Gastronomía y Bebidas alcohólicas de las regiones de Arica y Parinacota (XV) y de Tarapacá (I)”</w:t>
                      </w:r>
                    </w:p>
                    <w:p w:rsidR="001041FF" w:rsidRPr="002C7BD3" w:rsidRDefault="001041FF" w:rsidP="001041FF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Nombre: _________________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________________________Curso: 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___ Fecha: ____/____/2020</w:t>
                      </w:r>
                    </w:p>
                    <w:p w:rsidR="001041FF" w:rsidRDefault="001041FF" w:rsidP="001041FF">
                      <w:pPr>
                        <w:spacing w:after="0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Objetivo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-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Diferenciar la gastronomía de la XV y de la I región de la zona norte  de Chile, reconociendo sus alimentos y platos típicos.</w:t>
                      </w:r>
                    </w:p>
                    <w:p w:rsidR="001041FF" w:rsidRPr="004925FC" w:rsidRDefault="001041FF" w:rsidP="001041FF">
                      <w:pPr>
                        <w:spacing w:after="0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               -</w:t>
                      </w:r>
                      <w:r w:rsidRPr="004925FC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Señalar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bebidas alcohólicas típicas de cada región</w:t>
                      </w:r>
                    </w:p>
                    <w:p w:rsidR="001041FF" w:rsidRPr="00F010F0" w:rsidRDefault="001041FF" w:rsidP="001041FF">
                      <w:pPr>
                        <w:pStyle w:val="Prrafodelista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Cs w:val="20"/>
                        </w:rPr>
                      </w:pPr>
                      <w:r w:rsidRPr="00F010F0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>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Resiliencia – Tolerancia </w:t>
      </w:r>
    </w:p>
    <w:p w:rsidR="001041FF" w:rsidRDefault="001041FF" w:rsidP="001041FF">
      <w:pPr>
        <w:ind w:right="-943"/>
      </w:pPr>
      <w:r>
        <w:t xml:space="preserve"> </w:t>
      </w:r>
    </w:p>
    <w:p w:rsidR="001041FF" w:rsidRDefault="001041FF" w:rsidP="001041FF">
      <w:pPr>
        <w:ind w:right="-943"/>
        <w:rPr>
          <w:b/>
        </w:rPr>
      </w:pPr>
      <w:r>
        <w:rPr>
          <w:b/>
        </w:rPr>
        <w:t>INSTRUCCIONES:</w:t>
      </w:r>
    </w:p>
    <w:p w:rsidR="001041FF" w:rsidRDefault="001041FF" w:rsidP="001041FF">
      <w:pPr>
        <w:spacing w:after="0"/>
        <w:ind w:right="-943"/>
      </w:pPr>
      <w:r>
        <w:t>-Imprimir la guía o copiar en su cuaderno de Cocina Chilena</w:t>
      </w:r>
    </w:p>
    <w:p w:rsidR="001041FF" w:rsidRDefault="001041FF" w:rsidP="001041FF">
      <w:pPr>
        <w:spacing w:after="0"/>
        <w:ind w:right="-943"/>
      </w:pPr>
      <w:r>
        <w:t>-Pegar la guía en su cuaderno. Por región (separadas)</w:t>
      </w:r>
    </w:p>
    <w:p w:rsidR="001041FF" w:rsidRDefault="001041FF" w:rsidP="001041FF">
      <w:pPr>
        <w:spacing w:after="0"/>
        <w:ind w:right="-943"/>
      </w:pPr>
      <w:r>
        <w:t>-Leer la guía</w:t>
      </w:r>
    </w:p>
    <w:p w:rsidR="001041FF" w:rsidRDefault="001041FF" w:rsidP="001041FF">
      <w:pPr>
        <w:spacing w:after="0"/>
        <w:ind w:right="-943"/>
      </w:pPr>
      <w:r>
        <w:t>-Realizar la actividad entregada al final</w:t>
      </w:r>
    </w:p>
    <w:p w:rsidR="001041FF" w:rsidRPr="00A40CF5" w:rsidRDefault="001041FF" w:rsidP="001041FF">
      <w:pPr>
        <w:spacing w:after="0"/>
        <w:ind w:right="-943"/>
      </w:pPr>
      <w:r>
        <w:t xml:space="preserve">-En caso de dudas enviar al correo: </w:t>
      </w:r>
      <w:r w:rsidRPr="00AB2066">
        <w:rPr>
          <w:b/>
        </w:rPr>
        <w:t>gastronomiacestarosa@gmail.com</w:t>
      </w:r>
    </w:p>
    <w:p w:rsidR="001041FF" w:rsidRPr="00FC3DDD" w:rsidRDefault="001041FF" w:rsidP="001041FF">
      <w:pPr>
        <w:tabs>
          <w:tab w:val="left" w:pos="9135"/>
        </w:tabs>
        <w:rPr>
          <w:rFonts w:ascii="Arial" w:hAnsi="Arial" w:cs="Arial"/>
          <w:sz w:val="20"/>
          <w:szCs w:val="20"/>
          <w:u w:val="single"/>
        </w:rPr>
      </w:pPr>
      <w:r w:rsidRPr="00FC3DDD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 xml:space="preserve">    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 xml:space="preserve">                                           </w:t>
      </w:r>
      <w:r w:rsidRPr="00FC3DDD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 xml:space="preserve"> </w:t>
      </w:r>
      <w:r w:rsidRPr="00FC3DD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CL"/>
        </w:rPr>
        <w:t>Cocina de la Zona Norte</w:t>
      </w:r>
    </w:p>
    <w:p w:rsidR="001041FF" w:rsidRDefault="001041FF" w:rsidP="001041F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 w:rsidRPr="00830AE9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La cocina del norte ha sido formada del aporte de los product</w:t>
      </w: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>os de las culturas indígenas:</w:t>
      </w:r>
      <w:r w:rsidRPr="00A540CF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 </w:t>
      </w:r>
      <w:hyperlink r:id="rId7" w:tooltip="Aimara" w:history="1">
        <w:r w:rsidRPr="00FC3DDD">
          <w:rPr>
            <w:rFonts w:ascii="Arial" w:eastAsia="Times New Roman" w:hAnsi="Arial" w:cs="Arial"/>
            <w:sz w:val="20"/>
            <w:szCs w:val="20"/>
            <w:lang w:eastAsia="es-CL"/>
          </w:rPr>
          <w:t>aimaras</w:t>
        </w:r>
      </w:hyperlink>
      <w:r w:rsidRPr="00FC3DDD">
        <w:rPr>
          <w:rFonts w:ascii="Arial" w:eastAsia="Times New Roman" w:hAnsi="Arial" w:cs="Arial"/>
          <w:sz w:val="20"/>
          <w:szCs w:val="20"/>
          <w:lang w:eastAsia="es-CL"/>
        </w:rPr>
        <w:t> y </w:t>
      </w:r>
      <w:hyperlink r:id="rId8" w:tooltip="Atacameños" w:history="1">
        <w:r w:rsidRPr="00FC3DDD">
          <w:rPr>
            <w:rFonts w:ascii="Arial" w:eastAsia="Times New Roman" w:hAnsi="Arial" w:cs="Arial"/>
            <w:sz w:val="20"/>
            <w:szCs w:val="20"/>
            <w:lang w:eastAsia="es-CL"/>
          </w:rPr>
          <w:t>atacameños</w:t>
        </w:r>
      </w:hyperlink>
      <w:r w:rsidRPr="00830AE9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, quienes desarrollaron una intensa agricultura basada en la producción de locoto, maíz, oca, papa, quínoa y zapallo; en ganadería, se utilizó mucho la carne de alpaca y llama. También se encuen</w:t>
      </w: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tra la tradición mariscadora de </w:t>
      </w:r>
      <w:r w:rsidRPr="00830AE9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los</w:t>
      </w:r>
      <w:r w:rsidRPr="00A540CF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 </w:t>
      </w:r>
      <w:hyperlink r:id="rId9" w:tooltip="Changos" w:history="1">
        <w:r w:rsidRPr="00FC3DDD">
          <w:rPr>
            <w:rFonts w:ascii="Arial" w:eastAsia="Times New Roman" w:hAnsi="Arial" w:cs="Arial"/>
            <w:sz w:val="20"/>
            <w:szCs w:val="20"/>
            <w:lang w:eastAsia="es-CL"/>
          </w:rPr>
          <w:t>changos</w:t>
        </w:r>
      </w:hyperlink>
      <w:r w:rsidRPr="00A540CF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 </w:t>
      </w:r>
      <w:r w:rsidRPr="00830AE9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de la costa, que se mantiene hasta la actualidad con el consumo de bastantes platos a base de mariscos y pescados. También fue importante la influencia de los</w:t>
      </w:r>
      <w:r w:rsidRPr="00A540CF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 </w:t>
      </w:r>
      <w:hyperlink r:id="rId10" w:tooltip="Diaguitas" w:history="1">
        <w:r w:rsidRPr="00FC3DDD">
          <w:rPr>
            <w:rFonts w:ascii="Arial" w:eastAsia="Times New Roman" w:hAnsi="Arial" w:cs="Arial"/>
            <w:sz w:val="20"/>
            <w:szCs w:val="20"/>
            <w:lang w:eastAsia="es-CL"/>
          </w:rPr>
          <w:t>diaguitas</w:t>
        </w:r>
      </w:hyperlink>
      <w:r w:rsidRPr="00FC3DDD">
        <w:rPr>
          <w:rFonts w:ascii="Arial" w:eastAsia="Times New Roman" w:hAnsi="Arial" w:cs="Arial"/>
          <w:sz w:val="20"/>
          <w:szCs w:val="20"/>
          <w:lang w:eastAsia="es-CL"/>
        </w:rPr>
        <w:t> </w:t>
      </w:r>
      <w:r w:rsidRPr="00830AE9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quienes ya desde tiempos precolombinos producían fermentaciones de</w:t>
      </w:r>
      <w:r w:rsidRPr="00A540CF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 </w:t>
      </w:r>
      <w:hyperlink r:id="rId11" w:tooltip="Prosopis chilensis" w:history="1">
        <w:r w:rsidRPr="00FC3DDD">
          <w:rPr>
            <w:rFonts w:ascii="Arial" w:eastAsia="Times New Roman" w:hAnsi="Arial" w:cs="Arial"/>
            <w:sz w:val="20"/>
            <w:szCs w:val="20"/>
            <w:lang w:eastAsia="es-CL"/>
          </w:rPr>
          <w:t>algarrobo</w:t>
        </w:r>
      </w:hyperlink>
      <w:r w:rsidRPr="00A540CF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 </w:t>
      </w:r>
      <w:r w:rsidRPr="00830AE9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y otras semillas</w:t>
      </w: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>.</w:t>
      </w:r>
      <w:r w:rsidRPr="00830AE9"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 Amplia es la cantidad de</w:t>
      </w: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 bebidas alcohólicas </w:t>
      </w:r>
      <w:r w:rsidRPr="00830AE9"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 que se pueden encontrar en la gastronom</w:t>
      </w: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>ía del norte</w:t>
      </w:r>
      <w:r w:rsidRPr="00830AE9"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 mango sour,</w:t>
      </w:r>
      <w:r w:rsidRPr="00A540CF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 </w:t>
      </w:r>
      <w:hyperlink r:id="rId12" w:tooltip="Pajarete" w:history="1">
        <w:r w:rsidRPr="00FC3DDD">
          <w:rPr>
            <w:rFonts w:ascii="Arial" w:eastAsia="Times New Roman" w:hAnsi="Arial" w:cs="Arial"/>
            <w:sz w:val="20"/>
            <w:szCs w:val="20"/>
            <w:lang w:eastAsia="es-CL"/>
          </w:rPr>
          <w:t>pajarete</w:t>
        </w:r>
      </w:hyperlink>
      <w:r w:rsidRPr="00FC3DDD">
        <w:rPr>
          <w:rFonts w:ascii="Arial" w:eastAsia="Times New Roman" w:hAnsi="Arial" w:cs="Arial"/>
          <w:sz w:val="20"/>
          <w:szCs w:val="20"/>
          <w:lang w:eastAsia="es-CL"/>
        </w:rPr>
        <w:t>, </w:t>
      </w:r>
      <w:hyperlink r:id="rId13" w:tooltip="Serena libre" w:history="1">
        <w:r w:rsidRPr="00FC3DDD">
          <w:rPr>
            <w:rFonts w:ascii="Arial" w:eastAsia="Times New Roman" w:hAnsi="Arial" w:cs="Arial"/>
            <w:sz w:val="20"/>
            <w:szCs w:val="20"/>
            <w:lang w:eastAsia="es-CL"/>
          </w:rPr>
          <w:t>serena libre</w:t>
        </w:r>
      </w:hyperlink>
      <w:r w:rsidRPr="00830AE9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, entre otros.</w:t>
      </w:r>
    </w:p>
    <w:p w:rsidR="001041FF" w:rsidRDefault="001041FF" w:rsidP="001041F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>La zona norte de Chile contempla las siguientes regiones:</w:t>
      </w:r>
    </w:p>
    <w:p w:rsidR="001041FF" w:rsidRDefault="001041FF" w:rsidP="001041F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>Arica y Parinacota (XV) – Tarapacá (I) -  Antofagasta (II) – Atacama (III) – Coquimbo (IV)</w:t>
      </w:r>
    </w:p>
    <w:p w:rsidR="001041FF" w:rsidRDefault="001041FF" w:rsidP="001041F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>En esta guía sólo se estudiarán dos regiones:</w:t>
      </w:r>
    </w:p>
    <w:p w:rsidR="001041FF" w:rsidRPr="00C70380" w:rsidRDefault="001041FF" w:rsidP="001041F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CL"/>
        </w:rPr>
      </w:pPr>
      <w:r w:rsidRPr="00C70380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 xml:space="preserve"> 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 xml:space="preserve">                                 </w:t>
      </w:r>
      <w:r w:rsidRPr="00C70380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 xml:space="preserve"> </w:t>
      </w:r>
      <w:r w:rsidRPr="00C70380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CL"/>
        </w:rPr>
        <w:t>XV Región de Arica y Parinacota</w:t>
      </w:r>
    </w:p>
    <w:p w:rsidR="001041FF" w:rsidRPr="00B16856" w:rsidRDefault="001041FF" w:rsidP="001041F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 w:rsidRPr="00B16856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La Región de Arica y Parinacota, al p</w:t>
      </w: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>resentar una variada geografía, amplia costa y</w:t>
      </w:r>
      <w:r w:rsidRPr="00B16856"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 privilegiadas condicione</w:t>
      </w: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>s de clima, se caracteriza por</w:t>
      </w:r>
      <w:r w:rsidRPr="00B16856"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 una gran diversidad de productos marinos, agrícolas y ganaderos. Los </w:t>
      </w:r>
      <w:r w:rsidRPr="00B16856">
        <w:rPr>
          <w:rFonts w:ascii="Arial" w:eastAsia="Times New Roman" w:hAnsi="Arial" w:cs="Arial"/>
          <w:b/>
          <w:color w:val="222222"/>
          <w:sz w:val="20"/>
          <w:szCs w:val="20"/>
          <w:lang w:eastAsia="es-CL"/>
        </w:rPr>
        <w:t>productos</w:t>
      </w:r>
      <w:r w:rsidRPr="00B16856"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 más destacados de la gastronomía ariqueña son:</w:t>
      </w:r>
    </w:p>
    <w:p w:rsidR="001041FF" w:rsidRPr="00B16856" w:rsidRDefault="00F606AE" w:rsidP="001041F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hyperlink r:id="rId14" w:tooltip="Chenopodium quinoa" w:history="1">
        <w:r w:rsidR="001041FF" w:rsidRPr="00C70380">
          <w:rPr>
            <w:rFonts w:ascii="Arial" w:eastAsia="Times New Roman" w:hAnsi="Arial" w:cs="Arial"/>
            <w:b/>
            <w:bCs/>
            <w:sz w:val="20"/>
            <w:szCs w:val="20"/>
            <w:u w:val="single"/>
            <w:lang w:eastAsia="es-CL"/>
          </w:rPr>
          <w:t>Quinua</w:t>
        </w:r>
      </w:hyperlink>
      <w:r w:rsidR="001041FF" w:rsidRPr="00B16856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: cereal nutritivo y rico en hierro, de textura suave y crujiente.</w:t>
      </w:r>
    </w:p>
    <w:p w:rsidR="001041FF" w:rsidRPr="00B16856" w:rsidRDefault="001041FF" w:rsidP="001041F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 w:rsidRPr="00B16856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L"/>
        </w:rPr>
        <w:t>Choclo blanco</w:t>
      </w: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>: s</w:t>
      </w:r>
      <w:r w:rsidRPr="00B16856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e destaca el choclo de</w:t>
      </w:r>
      <w:r w:rsidRPr="000A545E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 </w:t>
      </w:r>
      <w:proofErr w:type="spellStart"/>
      <w:r>
        <w:fldChar w:fldCharType="begin"/>
      </w:r>
      <w:r>
        <w:instrText xml:space="preserve"> HYPERLINK "https://es.wikipedia.org/wiki/Socoroma" \o "Socoroma" </w:instrText>
      </w:r>
      <w:r>
        <w:fldChar w:fldCharType="separate"/>
      </w:r>
      <w:r w:rsidRPr="00C70380">
        <w:rPr>
          <w:rFonts w:ascii="Arial" w:eastAsia="Times New Roman" w:hAnsi="Arial" w:cs="Arial"/>
          <w:sz w:val="20"/>
          <w:szCs w:val="20"/>
          <w:u w:val="single"/>
          <w:lang w:eastAsia="es-CL"/>
        </w:rPr>
        <w:t>Socoroma</w:t>
      </w:r>
      <w:proofErr w:type="spellEnd"/>
      <w:r>
        <w:rPr>
          <w:rFonts w:ascii="Arial" w:eastAsia="Times New Roman" w:hAnsi="Arial" w:cs="Arial"/>
          <w:sz w:val="20"/>
          <w:szCs w:val="20"/>
          <w:u w:val="single"/>
          <w:lang w:eastAsia="es-CL"/>
        </w:rPr>
        <w:fldChar w:fldCharType="end"/>
      </w:r>
      <w:r w:rsidRPr="00B16856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, por su sabor dulce, y su textura suave, tierna y lechosa.</w:t>
      </w:r>
    </w:p>
    <w:p w:rsidR="001041FF" w:rsidRPr="00B16856" w:rsidRDefault="001041FF" w:rsidP="001041F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 w:rsidRPr="00B16856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L"/>
        </w:rPr>
        <w:t>Papa chuño</w:t>
      </w:r>
      <w:r w:rsidRPr="00B16856"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: en la región se produce una gran variedad de papas: colorada, amarilla, blanca, chuño. Esta última es sometida a un proceso de deshidratación (técnica utilizada hace más de 2 milenios), entre los meses </w:t>
      </w:r>
      <w:r w:rsidRPr="00B16856">
        <w:rPr>
          <w:rFonts w:ascii="Arial" w:eastAsia="Times New Roman" w:hAnsi="Arial" w:cs="Arial"/>
          <w:color w:val="222222"/>
          <w:sz w:val="20"/>
          <w:szCs w:val="20"/>
          <w:lang w:eastAsia="es-CL"/>
        </w:rPr>
        <w:lastRenderedPageBreak/>
        <w:t>de junio y agosto, época de intenso frío, donde la papa se expone a bajas temperaturas</w:t>
      </w: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 y luego a fuerte sol </w:t>
      </w:r>
      <w:r w:rsidRPr="00B16856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durante el día.</w:t>
      </w:r>
    </w:p>
    <w:p w:rsidR="001041FF" w:rsidRPr="00B16856" w:rsidRDefault="001041FF" w:rsidP="001041F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 w:rsidRPr="00B16856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L"/>
        </w:rPr>
        <w:t xml:space="preserve">Tomate de </w:t>
      </w:r>
      <w:proofErr w:type="spellStart"/>
      <w:r w:rsidRPr="00B16856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L"/>
        </w:rPr>
        <w:t>Azapa</w:t>
      </w:r>
      <w:proofErr w:type="spellEnd"/>
      <w:r w:rsidRPr="00B16856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: se destaca por su sabor dulce, el intenso color rojo, y su textura carnosa y fresca.</w:t>
      </w:r>
    </w:p>
    <w:p w:rsidR="001041FF" w:rsidRPr="00B16856" w:rsidRDefault="001041FF" w:rsidP="001041F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 w:rsidRPr="00B16856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L"/>
        </w:rPr>
        <w:t xml:space="preserve">Aceituna de </w:t>
      </w:r>
      <w:proofErr w:type="spellStart"/>
      <w:r w:rsidRPr="00B16856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L"/>
        </w:rPr>
        <w:t>Azapa</w:t>
      </w:r>
      <w:proofErr w:type="spellEnd"/>
      <w:r w:rsidRPr="00B16856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: carnosa de sabor fuerte, con tonos amargos y ácidos dependiendo del tipo de aceituna: amarga, sin amargo, verde.</w:t>
      </w:r>
    </w:p>
    <w:p w:rsidR="001041FF" w:rsidRPr="00B16856" w:rsidRDefault="001041FF" w:rsidP="001041F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 w:rsidRPr="00B16856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L"/>
        </w:rPr>
        <w:t>Queso blanco</w:t>
      </w:r>
      <w:r w:rsidRPr="00B16856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: producto derivado de la leche de ca</w:t>
      </w: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bra o vaca. </w:t>
      </w:r>
    </w:p>
    <w:p w:rsidR="001041FF" w:rsidRPr="005B730B" w:rsidRDefault="001041FF" w:rsidP="001041F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 w:rsidRPr="00B16856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L"/>
        </w:rPr>
        <w:t>Frutas</w:t>
      </w: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>: d</w:t>
      </w:r>
      <w:r w:rsidRPr="00B16856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estacan el</w:t>
      </w:r>
      <w:r w:rsidRPr="000A545E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 </w:t>
      </w:r>
      <w:hyperlink r:id="rId15" w:tooltip="Maracuyá" w:history="1">
        <w:r w:rsidRPr="00BA6885">
          <w:rPr>
            <w:rFonts w:ascii="Arial" w:eastAsia="Times New Roman" w:hAnsi="Arial" w:cs="Arial"/>
            <w:sz w:val="20"/>
            <w:szCs w:val="20"/>
            <w:u w:val="single"/>
            <w:lang w:eastAsia="es-CL"/>
          </w:rPr>
          <w:t>maracuyá</w:t>
        </w:r>
      </w:hyperlink>
      <w:r w:rsidRPr="000A545E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 </w:t>
      </w:r>
      <w:r w:rsidRPr="00B16856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de sabor ácido y pulpa acuosa, la</w:t>
      </w:r>
      <w:r w:rsidRPr="000A545E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 </w:t>
      </w:r>
      <w:hyperlink r:id="rId16" w:tooltip="Guayaba" w:history="1">
        <w:r w:rsidRPr="00BA6885">
          <w:rPr>
            <w:rFonts w:ascii="Arial" w:eastAsia="Times New Roman" w:hAnsi="Arial" w:cs="Arial"/>
            <w:sz w:val="20"/>
            <w:szCs w:val="20"/>
            <w:u w:val="single"/>
            <w:lang w:eastAsia="es-CL"/>
          </w:rPr>
          <w:t>guayaba</w:t>
        </w:r>
      </w:hyperlink>
      <w:r w:rsidRPr="000A545E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 </w:t>
      </w:r>
      <w:r w:rsidRPr="00B16856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de sabor suave, como también el</w:t>
      </w:r>
      <w:r w:rsidRPr="00BA6885">
        <w:rPr>
          <w:rFonts w:ascii="Arial" w:eastAsia="Times New Roman" w:hAnsi="Arial" w:cs="Arial"/>
          <w:sz w:val="20"/>
          <w:szCs w:val="20"/>
          <w:lang w:eastAsia="es-CL"/>
        </w:rPr>
        <w:t> </w:t>
      </w:r>
      <w:hyperlink r:id="rId17" w:tooltip="Mangifera indica" w:history="1">
        <w:r w:rsidRPr="00BA6885">
          <w:rPr>
            <w:rFonts w:ascii="Arial" w:eastAsia="Times New Roman" w:hAnsi="Arial" w:cs="Arial"/>
            <w:sz w:val="20"/>
            <w:szCs w:val="20"/>
            <w:u w:val="single"/>
            <w:lang w:eastAsia="es-CL"/>
          </w:rPr>
          <w:t>mango</w:t>
        </w:r>
      </w:hyperlink>
      <w:r w:rsidRPr="000A545E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 </w:t>
      </w:r>
      <w:r w:rsidRPr="00B16856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y el</w:t>
      </w:r>
      <w:r w:rsidRPr="000A545E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 </w:t>
      </w:r>
      <w:hyperlink r:id="rId18" w:tooltip="Tumbo" w:history="1">
        <w:r w:rsidRPr="00BA6885">
          <w:rPr>
            <w:rFonts w:ascii="Arial" w:eastAsia="Times New Roman" w:hAnsi="Arial" w:cs="Arial"/>
            <w:sz w:val="20"/>
            <w:szCs w:val="20"/>
            <w:u w:val="single"/>
            <w:lang w:eastAsia="es-CL"/>
          </w:rPr>
          <w:t>tumbo</w:t>
        </w:r>
      </w:hyperlink>
      <w:r w:rsidRPr="00B16856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, dulces y cremosos.</w:t>
      </w:r>
    </w:p>
    <w:p w:rsidR="001041FF" w:rsidRDefault="001041FF" w:rsidP="001041FF">
      <w:pPr>
        <w:shd w:val="clear" w:color="auto" w:fill="FFFFFF"/>
        <w:spacing w:line="240" w:lineRule="auto"/>
        <w:ind w:left="24"/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  <w:t xml:space="preserve">Entre los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L"/>
        </w:rPr>
        <w:t>Platos T</w:t>
      </w:r>
      <w:r w:rsidRPr="00FB7A85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L"/>
        </w:rPr>
        <w:t>ípicos</w:t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  <w:t xml:space="preserve"> se encuentran: -Sopa de chairo  -Papas a la huancaína -Caigua rellena -Picante de guata, pata y charqui - </w:t>
      </w:r>
      <w:proofErr w:type="spellStart"/>
      <w:r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  <w:t>Calapurca</w:t>
      </w:r>
      <w:proofErr w:type="spellEnd"/>
      <w:r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  <w:t xml:space="preserve">  -</w:t>
      </w:r>
      <w:proofErr w:type="spellStart"/>
      <w:r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  <w:t>Watia</w:t>
      </w:r>
      <w:proofErr w:type="spellEnd"/>
      <w:r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  <w:t xml:space="preserve"> -Guiso de charqui con papa chuño</w:t>
      </w:r>
    </w:p>
    <w:p w:rsidR="001041FF" w:rsidRDefault="001041FF" w:rsidP="001041FF">
      <w:pPr>
        <w:shd w:val="clear" w:color="auto" w:fill="FFFFFF"/>
        <w:tabs>
          <w:tab w:val="left" w:pos="2940"/>
        </w:tabs>
        <w:spacing w:line="240" w:lineRule="auto"/>
        <w:ind w:left="24"/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</w:pPr>
      <w:r w:rsidRPr="00077843">
        <w:rPr>
          <w:rFonts w:ascii="Arial" w:eastAsia="Times New Roman" w:hAnsi="Arial" w:cs="Arial"/>
          <w:bCs/>
          <w:noProof/>
          <w:color w:val="222222"/>
          <w:sz w:val="20"/>
          <w:szCs w:val="20"/>
          <w:lang w:eastAsia="es-CL"/>
        </w:rPr>
        <w:drawing>
          <wp:inline distT="0" distB="0" distL="0" distR="0" wp14:anchorId="179D64A1" wp14:editId="0C2A3A7A">
            <wp:extent cx="1190625" cy="952500"/>
            <wp:effectExtent l="0" t="0" r="9525" b="0"/>
            <wp:docPr id="10246" name="Picture 13" descr="Resultado de imagen para wa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Picture 13" descr="Resultado de imagen para wati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D1742">
        <w:rPr>
          <w:rFonts w:ascii="Arial" w:eastAsia="Times New Roman" w:hAnsi="Arial" w:cs="Arial"/>
          <w:bCs/>
          <w:noProof/>
          <w:color w:val="222222"/>
          <w:sz w:val="20"/>
          <w:szCs w:val="20"/>
          <w:lang w:eastAsia="es-CL"/>
        </w:rPr>
        <w:drawing>
          <wp:anchor distT="0" distB="0" distL="114300" distR="114300" simplePos="0" relativeHeight="251661312" behindDoc="0" locked="0" layoutInCell="1" allowOverlap="1" wp14:anchorId="4B120075" wp14:editId="0CA873C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85900" cy="868680"/>
            <wp:effectExtent l="0" t="0" r="0" b="7620"/>
            <wp:wrapSquare wrapText="bothSides"/>
            <wp:docPr id="9220" name="Picture 9" descr="Resultado de imagen para caigua rel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9" descr="Resultado de imagen para caigua rellen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  <w:tab/>
      </w:r>
      <w:r w:rsidRPr="00E63D17">
        <w:rPr>
          <w:rFonts w:ascii="Arial" w:eastAsia="Times New Roman" w:hAnsi="Arial" w:cs="Arial"/>
          <w:bCs/>
          <w:noProof/>
          <w:color w:val="222222"/>
          <w:sz w:val="20"/>
          <w:szCs w:val="20"/>
          <w:lang w:eastAsia="es-CL"/>
        </w:rPr>
        <w:drawing>
          <wp:inline distT="0" distB="0" distL="0" distR="0" wp14:anchorId="356F5D82" wp14:editId="0C631C7F">
            <wp:extent cx="1581150" cy="1125049"/>
            <wp:effectExtent l="0" t="0" r="0" b="0"/>
            <wp:docPr id="10244" name="Picture 11" descr="Resultado de imagen para calapu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11" descr="Resultado de imagen para calapurc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125" cy="112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  <w:br w:type="textWrapping" w:clear="all"/>
      </w:r>
    </w:p>
    <w:p w:rsidR="001041FF" w:rsidRDefault="001041FF" w:rsidP="001041FF">
      <w:pPr>
        <w:shd w:val="clear" w:color="auto" w:fill="FFFFFF"/>
        <w:tabs>
          <w:tab w:val="left" w:pos="2880"/>
          <w:tab w:val="left" w:pos="5850"/>
        </w:tabs>
        <w:spacing w:line="240" w:lineRule="auto"/>
        <w:ind w:left="24"/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  <w:t>Caigua rellena</w:t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  <w:tab/>
      </w:r>
      <w:proofErr w:type="spellStart"/>
      <w:r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  <w:t>Watia</w:t>
      </w:r>
      <w:proofErr w:type="spellEnd"/>
      <w:r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  <w:tab/>
      </w:r>
      <w:proofErr w:type="spellStart"/>
      <w:r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  <w:t>Calapurca</w:t>
      </w:r>
      <w:proofErr w:type="spellEnd"/>
    </w:p>
    <w:p w:rsidR="001041FF" w:rsidRDefault="001041FF" w:rsidP="001041FF">
      <w:pPr>
        <w:shd w:val="clear" w:color="auto" w:fill="FFFFFF"/>
        <w:spacing w:line="240" w:lineRule="auto"/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</w:pPr>
    </w:p>
    <w:p w:rsidR="001041FF" w:rsidRDefault="001041FF" w:rsidP="001041FF">
      <w:pPr>
        <w:shd w:val="clear" w:color="auto" w:fill="FFFFFF"/>
        <w:spacing w:line="240" w:lineRule="auto"/>
        <w:ind w:left="24"/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</w:pPr>
      <w:r w:rsidRPr="00FB7A85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L"/>
        </w:rPr>
        <w:t>Postres</w:t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  <w:t>: -Queque de quínoa -Postres a base de maracuyá, guayabas y mangos, como: helados, mouse, etc. -Quínoa con diversas frutas</w:t>
      </w:r>
    </w:p>
    <w:p w:rsidR="001041FF" w:rsidRDefault="001041FF" w:rsidP="001041FF">
      <w:pPr>
        <w:shd w:val="clear" w:color="auto" w:fill="FFFFFF"/>
        <w:spacing w:line="240" w:lineRule="auto"/>
        <w:ind w:left="24"/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</w:pPr>
      <w:r w:rsidRPr="00FB7A85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L"/>
        </w:rPr>
        <w:t>Bebidas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L"/>
        </w:rPr>
        <w:t xml:space="preserve"> Alcohólicas</w:t>
      </w:r>
      <w:r w:rsidRPr="00FB7A85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L"/>
        </w:rPr>
        <w:t xml:space="preserve"> Típicas</w:t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  <w:t>:</w:t>
      </w:r>
    </w:p>
    <w:p w:rsidR="001041FF" w:rsidRDefault="001041FF" w:rsidP="001041FF">
      <w:pPr>
        <w:shd w:val="clear" w:color="auto" w:fill="FFFFFF"/>
        <w:spacing w:after="0" w:line="240" w:lineRule="auto"/>
        <w:ind w:left="24"/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  <w:t>-</w:t>
      </w:r>
      <w:proofErr w:type="spellStart"/>
      <w:r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  <w:t>Pintatani</w:t>
      </w:r>
      <w:proofErr w:type="spellEnd"/>
      <w:r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  <w:t xml:space="preserve">: vino típico, puede ser dulce, </w:t>
      </w:r>
      <w:proofErr w:type="spellStart"/>
      <w:r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  <w:t>semi</w:t>
      </w:r>
      <w:proofErr w:type="spellEnd"/>
      <w:r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  <w:t xml:space="preserve"> dulce o seco</w:t>
      </w:r>
    </w:p>
    <w:p w:rsidR="001041FF" w:rsidRDefault="001041FF" w:rsidP="001041FF">
      <w:pPr>
        <w:shd w:val="clear" w:color="auto" w:fill="FFFFFF"/>
        <w:spacing w:after="0" w:line="240" w:lineRule="auto"/>
        <w:ind w:left="24"/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  <w:t>-</w:t>
      </w:r>
      <w:proofErr w:type="spellStart"/>
      <w:r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  <w:t>Pusitunga</w:t>
      </w:r>
      <w:proofErr w:type="spellEnd"/>
      <w:r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  <w:t>: licor artesanal de caña de azúcar de 93°</w:t>
      </w:r>
    </w:p>
    <w:p w:rsidR="001041FF" w:rsidRDefault="001041FF" w:rsidP="001041FF">
      <w:pPr>
        <w:shd w:val="clear" w:color="auto" w:fill="FFFFFF"/>
        <w:spacing w:line="240" w:lineRule="auto"/>
        <w:ind w:left="24"/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  <w:t>-</w:t>
      </w:r>
      <w:proofErr w:type="spellStart"/>
      <w:r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  <w:t>Cocoroco</w:t>
      </w:r>
      <w:proofErr w:type="spellEnd"/>
      <w:r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  <w:t>: se elabora de la fermentación de la caña de azúcar. Alcanza los 96°</w:t>
      </w:r>
    </w:p>
    <w:p w:rsidR="001041FF" w:rsidRDefault="001041FF" w:rsidP="001041FF">
      <w:pPr>
        <w:shd w:val="clear" w:color="auto" w:fill="FFFFFF"/>
        <w:spacing w:line="240" w:lineRule="auto"/>
        <w:ind w:left="24"/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</w:pPr>
    </w:p>
    <w:p w:rsidR="001041FF" w:rsidRDefault="001041FF" w:rsidP="001041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</w:p>
    <w:p w:rsidR="001041FF" w:rsidRPr="003D6CF4" w:rsidRDefault="001041FF" w:rsidP="001041F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Pr="003D6CF4">
        <w:rPr>
          <w:rFonts w:ascii="Arial" w:hAnsi="Arial" w:cs="Arial"/>
          <w:b/>
          <w:sz w:val="24"/>
          <w:szCs w:val="24"/>
          <w:u w:val="single"/>
        </w:rPr>
        <w:t>I REGIÓN DE  TARAPACÁ</w:t>
      </w:r>
    </w:p>
    <w:p w:rsidR="001041FF" w:rsidRPr="00863DEE" w:rsidRDefault="001041FF" w:rsidP="001041F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863DEE">
        <w:rPr>
          <w:rFonts w:ascii="Arial" w:hAnsi="Arial" w:cs="Arial"/>
          <w:color w:val="333333"/>
          <w:sz w:val="20"/>
          <w:szCs w:val="20"/>
        </w:rPr>
        <w:t>La gastronomía tarapaqueña representa un bien cultural, que destaca por sus trad</w:t>
      </w:r>
      <w:r>
        <w:rPr>
          <w:rFonts w:ascii="Arial" w:hAnsi="Arial" w:cs="Arial"/>
          <w:color w:val="333333"/>
          <w:sz w:val="20"/>
          <w:szCs w:val="20"/>
        </w:rPr>
        <w:t xml:space="preserve">iciones </w:t>
      </w:r>
      <w:r w:rsidRPr="00863DEE">
        <w:rPr>
          <w:rFonts w:ascii="Arial" w:hAnsi="Arial" w:cs="Arial"/>
          <w:color w:val="333333"/>
          <w:sz w:val="20"/>
          <w:szCs w:val="20"/>
        </w:rPr>
        <w:t xml:space="preserve">heredadas de generación en generación y conocimientos fundamentales para la vida en el desierto. Conocer nuestras tradiciones culinarias es profundizar en la diversidad cultural de la </w:t>
      </w:r>
      <w:r>
        <w:rPr>
          <w:rFonts w:ascii="Arial" w:hAnsi="Arial" w:cs="Arial"/>
          <w:color w:val="333333"/>
          <w:sz w:val="20"/>
          <w:szCs w:val="20"/>
        </w:rPr>
        <w:t>región de Tarapacá.</w:t>
      </w:r>
    </w:p>
    <w:p w:rsidR="001041FF" w:rsidRDefault="001041FF" w:rsidP="001041F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863DEE">
        <w:rPr>
          <w:rFonts w:ascii="Arial" w:hAnsi="Arial" w:cs="Arial"/>
          <w:color w:val="333333"/>
          <w:sz w:val="20"/>
          <w:szCs w:val="20"/>
        </w:rPr>
        <w:t>Podemos identificar largas tradiciones de legado gastronómico:</w:t>
      </w:r>
    </w:p>
    <w:p w:rsidR="001041FF" w:rsidRDefault="001041FF" w:rsidP="001041F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Style w:val="Textoennegrita"/>
          <w:rFonts w:ascii="Arial" w:hAnsi="Arial" w:cs="Arial"/>
          <w:color w:val="993300"/>
          <w:sz w:val="20"/>
          <w:szCs w:val="20"/>
          <w:u w:val="single"/>
        </w:rPr>
      </w:pPr>
    </w:p>
    <w:p w:rsidR="001041FF" w:rsidRPr="00870EEE" w:rsidRDefault="001041FF" w:rsidP="001041F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sz w:val="20"/>
          <w:szCs w:val="20"/>
          <w:u w:val="single"/>
        </w:rPr>
      </w:pPr>
      <w:r w:rsidRPr="00870EEE">
        <w:rPr>
          <w:rStyle w:val="Textoennegrita"/>
          <w:rFonts w:ascii="Arial" w:hAnsi="Arial" w:cs="Arial"/>
          <w:sz w:val="20"/>
          <w:szCs w:val="20"/>
          <w:u w:val="single"/>
        </w:rPr>
        <w:t>Tradiciones de pueblos originarios</w:t>
      </w:r>
    </w:p>
    <w:p w:rsidR="001041FF" w:rsidRDefault="001041FF" w:rsidP="001041F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863DEE">
        <w:rPr>
          <w:rFonts w:ascii="Arial" w:hAnsi="Arial" w:cs="Arial"/>
          <w:color w:val="333333"/>
          <w:sz w:val="20"/>
          <w:szCs w:val="20"/>
        </w:rPr>
        <w:t>Las tradiciones culinarias de los pueblos originarios, permiten además, la mantención de la lengua. La sopa </w:t>
      </w:r>
      <w:proofErr w:type="spellStart"/>
      <w:r w:rsidRPr="00863DEE">
        <w:rPr>
          <w:rStyle w:val="nfasis"/>
          <w:rFonts w:ascii="Arial" w:hAnsi="Arial" w:cs="Arial"/>
          <w:color w:val="333333"/>
          <w:sz w:val="20"/>
          <w:szCs w:val="20"/>
        </w:rPr>
        <w:t>lawa</w:t>
      </w:r>
      <w:proofErr w:type="spellEnd"/>
      <w:r w:rsidRPr="00863DEE">
        <w:rPr>
          <w:rFonts w:ascii="Arial" w:hAnsi="Arial" w:cs="Arial"/>
          <w:color w:val="333333"/>
          <w:sz w:val="20"/>
          <w:szCs w:val="20"/>
        </w:rPr>
        <w:t> con harina de quínoa, chuño, carne y papas, el </w:t>
      </w:r>
      <w:proofErr w:type="spellStart"/>
      <w:r w:rsidRPr="00863DEE">
        <w:rPr>
          <w:rStyle w:val="nfasis"/>
          <w:rFonts w:ascii="Arial" w:hAnsi="Arial" w:cs="Arial"/>
          <w:color w:val="333333"/>
          <w:sz w:val="20"/>
          <w:szCs w:val="20"/>
        </w:rPr>
        <w:t>thimpu</w:t>
      </w:r>
      <w:proofErr w:type="spellEnd"/>
      <w:r w:rsidRPr="00863DEE">
        <w:rPr>
          <w:rFonts w:ascii="Arial" w:hAnsi="Arial" w:cs="Arial"/>
          <w:color w:val="333333"/>
          <w:sz w:val="20"/>
          <w:szCs w:val="20"/>
        </w:rPr>
        <w:t> o caldo de carne, la </w:t>
      </w:r>
      <w:proofErr w:type="spellStart"/>
      <w:r w:rsidRPr="00863DEE">
        <w:rPr>
          <w:rStyle w:val="nfasis"/>
          <w:rFonts w:ascii="Arial" w:hAnsi="Arial" w:cs="Arial"/>
          <w:color w:val="333333"/>
          <w:sz w:val="20"/>
          <w:szCs w:val="20"/>
        </w:rPr>
        <w:t>phisara</w:t>
      </w:r>
      <w:proofErr w:type="spellEnd"/>
      <w:r w:rsidRPr="00863DEE">
        <w:rPr>
          <w:rFonts w:ascii="Arial" w:hAnsi="Arial" w:cs="Arial"/>
          <w:color w:val="333333"/>
          <w:sz w:val="20"/>
          <w:szCs w:val="20"/>
        </w:rPr>
        <w:t> o quínoa graneada, el </w:t>
      </w:r>
      <w:proofErr w:type="spellStart"/>
      <w:r w:rsidRPr="00863DEE">
        <w:rPr>
          <w:rStyle w:val="nfasis"/>
          <w:rFonts w:ascii="Arial" w:hAnsi="Arial" w:cs="Arial"/>
          <w:color w:val="333333"/>
          <w:sz w:val="20"/>
          <w:szCs w:val="20"/>
        </w:rPr>
        <w:t>phiri</w:t>
      </w:r>
      <w:proofErr w:type="spellEnd"/>
      <w:r w:rsidRPr="00863DEE">
        <w:rPr>
          <w:rFonts w:ascii="Arial" w:hAnsi="Arial" w:cs="Arial"/>
          <w:color w:val="333333"/>
          <w:sz w:val="20"/>
          <w:szCs w:val="20"/>
        </w:rPr>
        <w:t> o plato ceremoni</w:t>
      </w:r>
      <w:r>
        <w:rPr>
          <w:rFonts w:ascii="Arial" w:hAnsi="Arial" w:cs="Arial"/>
          <w:color w:val="333333"/>
          <w:sz w:val="20"/>
          <w:szCs w:val="20"/>
        </w:rPr>
        <w:t>al.</w:t>
      </w:r>
      <w:r w:rsidRPr="00863DEE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73327F" w:rsidRDefault="0073327F" w:rsidP="001041F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Style w:val="Textoennegrita"/>
          <w:rFonts w:ascii="Arial" w:hAnsi="Arial" w:cs="Arial"/>
          <w:sz w:val="20"/>
          <w:szCs w:val="20"/>
          <w:u w:val="single"/>
        </w:rPr>
      </w:pPr>
    </w:p>
    <w:p w:rsidR="0073327F" w:rsidRDefault="0073327F" w:rsidP="001041F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Style w:val="Textoennegrita"/>
          <w:rFonts w:ascii="Arial" w:hAnsi="Arial" w:cs="Arial"/>
          <w:sz w:val="20"/>
          <w:szCs w:val="20"/>
          <w:u w:val="single"/>
        </w:rPr>
      </w:pPr>
    </w:p>
    <w:p w:rsidR="001041FF" w:rsidRPr="0055570A" w:rsidRDefault="001041FF" w:rsidP="001041F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sz w:val="20"/>
          <w:szCs w:val="20"/>
          <w:u w:val="single"/>
        </w:rPr>
      </w:pPr>
      <w:r w:rsidRPr="0055570A">
        <w:rPr>
          <w:rStyle w:val="Textoennegrita"/>
          <w:rFonts w:ascii="Arial" w:hAnsi="Arial" w:cs="Arial"/>
          <w:sz w:val="20"/>
          <w:szCs w:val="20"/>
          <w:u w:val="single"/>
        </w:rPr>
        <w:lastRenderedPageBreak/>
        <w:t>Tradición costera</w:t>
      </w:r>
    </w:p>
    <w:p w:rsidR="001041FF" w:rsidRPr="00863DEE" w:rsidRDefault="001041FF" w:rsidP="001041F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863DEE">
        <w:rPr>
          <w:rFonts w:ascii="Arial" w:hAnsi="Arial" w:cs="Arial"/>
          <w:color w:val="333333"/>
          <w:sz w:val="20"/>
          <w:szCs w:val="20"/>
        </w:rPr>
        <w:t>La tradición culinaria de la cocina de la costa, presenta a la cabrilla preparada al agua, a la cojinova escabechada, a la albacora a la plancha y a los erizos al natural. Los guisos también aparecen como preparaciones emblemáticas, el picante de lapa o el guiso de luche. El ceviche es otra modali</w:t>
      </w:r>
      <w:r>
        <w:rPr>
          <w:rFonts w:ascii="Arial" w:hAnsi="Arial" w:cs="Arial"/>
          <w:color w:val="333333"/>
          <w:sz w:val="20"/>
          <w:szCs w:val="20"/>
        </w:rPr>
        <w:t xml:space="preserve">dad de plato frío o el sándwich </w:t>
      </w:r>
      <w:r w:rsidRPr="00863DEE">
        <w:rPr>
          <w:rFonts w:ascii="Arial" w:hAnsi="Arial" w:cs="Arial"/>
          <w:color w:val="333333"/>
          <w:sz w:val="20"/>
          <w:szCs w:val="20"/>
        </w:rPr>
        <w:t>de pescado frito o huevo de pescado para la hora del </w:t>
      </w:r>
      <w:r w:rsidRPr="00863DEE">
        <w:rPr>
          <w:rStyle w:val="nfasis"/>
          <w:rFonts w:ascii="Arial" w:hAnsi="Arial" w:cs="Arial"/>
          <w:color w:val="333333"/>
          <w:sz w:val="20"/>
          <w:szCs w:val="20"/>
        </w:rPr>
        <w:t>lonche</w:t>
      </w:r>
      <w:r w:rsidRPr="00863DEE">
        <w:rPr>
          <w:rFonts w:ascii="Arial" w:hAnsi="Arial" w:cs="Arial"/>
          <w:color w:val="333333"/>
          <w:sz w:val="20"/>
          <w:szCs w:val="20"/>
        </w:rPr>
        <w:t>.</w:t>
      </w:r>
      <w:r w:rsidRPr="00863DEE">
        <w:rPr>
          <w:rStyle w:val="Textoennegrita"/>
          <w:rFonts w:ascii="Arial" w:hAnsi="Arial" w:cs="Arial"/>
          <w:color w:val="993300"/>
          <w:sz w:val="20"/>
          <w:szCs w:val="20"/>
        </w:rPr>
        <w:t>                          </w:t>
      </w:r>
    </w:p>
    <w:p w:rsidR="001041FF" w:rsidRPr="00EA4DD7" w:rsidRDefault="001041FF" w:rsidP="001041FF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sz w:val="20"/>
          <w:szCs w:val="20"/>
          <w:u w:val="single"/>
        </w:rPr>
      </w:pPr>
      <w:r w:rsidRPr="00EA4DD7">
        <w:rPr>
          <w:rStyle w:val="Textoennegrita"/>
          <w:rFonts w:ascii="Arial" w:hAnsi="Arial" w:cs="Arial"/>
          <w:sz w:val="20"/>
          <w:szCs w:val="20"/>
          <w:u w:val="single"/>
        </w:rPr>
        <w:t>Tradición pampina</w:t>
      </w:r>
    </w:p>
    <w:p w:rsidR="001041FF" w:rsidRPr="00863DEE" w:rsidRDefault="001041FF" w:rsidP="001041F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863DEE">
        <w:rPr>
          <w:rFonts w:ascii="Arial" w:hAnsi="Arial" w:cs="Arial"/>
          <w:color w:val="333333"/>
          <w:sz w:val="20"/>
          <w:szCs w:val="20"/>
        </w:rPr>
        <w:t>La particularidad de este tipo de cocina reside en el distanciamiento del consumidor respecto del proceso comp</w:t>
      </w:r>
      <w:r>
        <w:rPr>
          <w:rFonts w:ascii="Arial" w:hAnsi="Arial" w:cs="Arial"/>
          <w:color w:val="333333"/>
          <w:sz w:val="20"/>
          <w:szCs w:val="20"/>
        </w:rPr>
        <w:t>leto de producción de alimentos</w:t>
      </w:r>
      <w:r w:rsidRPr="00863DEE">
        <w:rPr>
          <w:rFonts w:ascii="Arial" w:hAnsi="Arial" w:cs="Arial"/>
          <w:color w:val="333333"/>
          <w:sz w:val="20"/>
          <w:szCs w:val="20"/>
        </w:rPr>
        <w:t xml:space="preserve">. Los platos emblemáticos fueron las costillas como estofado, el </w:t>
      </w:r>
      <w:proofErr w:type="spellStart"/>
      <w:r w:rsidRPr="00863DEE">
        <w:rPr>
          <w:rFonts w:ascii="Arial" w:hAnsi="Arial" w:cs="Arial"/>
          <w:color w:val="333333"/>
          <w:sz w:val="20"/>
          <w:szCs w:val="20"/>
        </w:rPr>
        <w:t>arvejado</w:t>
      </w:r>
      <w:proofErr w:type="spellEnd"/>
      <w:r w:rsidRPr="00863DEE">
        <w:rPr>
          <w:rFonts w:ascii="Arial" w:hAnsi="Arial" w:cs="Arial"/>
          <w:color w:val="333333"/>
          <w:sz w:val="20"/>
          <w:szCs w:val="20"/>
        </w:rPr>
        <w:t xml:space="preserve"> con arvejas en conserva, los fideos guisados, menestrón con verduras o luche y lentejas. Todavía es servido el típico plato de har</w:t>
      </w:r>
      <w:r>
        <w:rPr>
          <w:rFonts w:ascii="Arial" w:hAnsi="Arial" w:cs="Arial"/>
          <w:color w:val="333333"/>
          <w:sz w:val="20"/>
          <w:szCs w:val="20"/>
        </w:rPr>
        <w:t>ina tostada o cocho, el sándwich</w:t>
      </w:r>
      <w:r w:rsidRPr="00863DEE">
        <w:rPr>
          <w:rFonts w:ascii="Arial" w:hAnsi="Arial" w:cs="Arial"/>
          <w:color w:val="333333"/>
          <w:sz w:val="20"/>
          <w:szCs w:val="20"/>
        </w:rPr>
        <w:t xml:space="preserve"> de carne mechada o de mantequilla con aceitunas, acompañado de un tazón de té de hoja con hierba luisa o cedrón. </w:t>
      </w:r>
    </w:p>
    <w:p w:rsidR="001041FF" w:rsidRPr="007752FB" w:rsidRDefault="001041FF" w:rsidP="001041FF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sz w:val="20"/>
          <w:szCs w:val="20"/>
          <w:u w:val="single"/>
        </w:rPr>
      </w:pPr>
      <w:r w:rsidRPr="007752FB">
        <w:rPr>
          <w:rStyle w:val="Textoennegrita"/>
          <w:rFonts w:ascii="Arial" w:hAnsi="Arial" w:cs="Arial"/>
          <w:sz w:val="20"/>
          <w:szCs w:val="20"/>
          <w:u w:val="single"/>
        </w:rPr>
        <w:t>Tradiciones del Iquique Multicultural</w:t>
      </w:r>
    </w:p>
    <w:p w:rsidR="001041FF" w:rsidRPr="00863DEE" w:rsidRDefault="001041FF" w:rsidP="001041F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863DEE">
        <w:rPr>
          <w:rFonts w:ascii="Arial" w:hAnsi="Arial" w:cs="Arial"/>
          <w:color w:val="333333"/>
          <w:sz w:val="20"/>
          <w:szCs w:val="20"/>
        </w:rPr>
        <w:t xml:space="preserve">Aportes asiáticos, afro-tarapaqueños y actualmente de distintas latitudes como Colombia y Japón, las que han sustentado técnicas de preparación culinaria. </w:t>
      </w:r>
      <w:r>
        <w:rPr>
          <w:rFonts w:ascii="Arial" w:hAnsi="Arial" w:cs="Arial"/>
          <w:color w:val="333333"/>
          <w:sz w:val="20"/>
          <w:szCs w:val="20"/>
        </w:rPr>
        <w:t>P</w:t>
      </w:r>
      <w:r w:rsidRPr="00863DEE">
        <w:rPr>
          <w:rFonts w:ascii="Arial" w:hAnsi="Arial" w:cs="Arial"/>
          <w:color w:val="333333"/>
          <w:sz w:val="20"/>
          <w:szCs w:val="20"/>
        </w:rPr>
        <w:t>latos de sopas, sudados, chupines, caldos, también con ajiacos, carbonadas y aquellos preparados en base a alimentos de bajo costo, como la sopa de cebolla. Abundan pescados fritos, a la plancha o al vapor o escabechado acompañado del infaltable arroz o papas cocidas, el picante de mariscos, menestras con presa de pescado o papas a la huancaína para las celebraciones. </w:t>
      </w:r>
    </w:p>
    <w:p w:rsidR="001041FF" w:rsidRPr="00EE6BD9" w:rsidRDefault="001041FF" w:rsidP="001041F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sz w:val="20"/>
          <w:szCs w:val="20"/>
          <w:u w:val="single"/>
        </w:rPr>
      </w:pPr>
      <w:r w:rsidRPr="00EE6BD9">
        <w:rPr>
          <w:rStyle w:val="Textoennegrita"/>
          <w:rFonts w:ascii="Arial" w:hAnsi="Arial" w:cs="Arial"/>
          <w:sz w:val="20"/>
          <w:szCs w:val="20"/>
          <w:u w:val="single"/>
        </w:rPr>
        <w:t xml:space="preserve">Tradición </w:t>
      </w:r>
      <w:proofErr w:type="spellStart"/>
      <w:r w:rsidRPr="00EE6BD9">
        <w:rPr>
          <w:rStyle w:val="Textoennegrita"/>
          <w:rFonts w:ascii="Arial" w:hAnsi="Arial" w:cs="Arial"/>
          <w:sz w:val="20"/>
          <w:szCs w:val="20"/>
          <w:u w:val="single"/>
        </w:rPr>
        <w:t>piqueña</w:t>
      </w:r>
      <w:proofErr w:type="spellEnd"/>
    </w:p>
    <w:p w:rsidR="001041FF" w:rsidRDefault="001041FF" w:rsidP="001041F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863DEE">
        <w:rPr>
          <w:rFonts w:ascii="Arial" w:hAnsi="Arial" w:cs="Arial"/>
          <w:color w:val="333333"/>
          <w:sz w:val="20"/>
          <w:szCs w:val="20"/>
        </w:rPr>
        <w:t>. Pica posee una tradición culinaria que aúna la gran historia regional, registrando en su memoria, pucheros con carne de llamo, zapallo, papa, repollo y otr</w:t>
      </w:r>
      <w:r>
        <w:rPr>
          <w:rFonts w:ascii="Arial" w:hAnsi="Arial" w:cs="Arial"/>
          <w:color w:val="333333"/>
          <w:sz w:val="20"/>
          <w:szCs w:val="20"/>
        </w:rPr>
        <w:t>as verduras,</w:t>
      </w:r>
      <w:r w:rsidRPr="00863DEE">
        <w:rPr>
          <w:rFonts w:ascii="Arial" w:hAnsi="Arial" w:cs="Arial"/>
          <w:color w:val="333333"/>
          <w:sz w:val="20"/>
          <w:szCs w:val="20"/>
        </w:rPr>
        <w:t xml:space="preserve"> la salsa de ají con huacatay, el cuy guisado a las brasas o fr</w:t>
      </w:r>
      <w:r>
        <w:rPr>
          <w:rFonts w:ascii="Arial" w:hAnsi="Arial" w:cs="Arial"/>
          <w:color w:val="333333"/>
          <w:sz w:val="20"/>
          <w:szCs w:val="20"/>
        </w:rPr>
        <w:t>ito acompañado de</w:t>
      </w:r>
      <w:r w:rsidRPr="00863DEE">
        <w:rPr>
          <w:rFonts w:ascii="Arial" w:hAnsi="Arial" w:cs="Arial"/>
          <w:color w:val="333333"/>
          <w:sz w:val="20"/>
          <w:szCs w:val="20"/>
        </w:rPr>
        <w:t xml:space="preserve"> mote. Las empanadas y los dulces también forman parte de la cocina local, empanadas de pino, ají cacho de cabra y queso chanco. Por otro lado, los bizcochos, pan dulce, condesas, alfajores, picarones y buñuelos. Canastas de peras de pascua, uvas, guayabas y mangos son también imágenes típicas de este oasis. </w:t>
      </w:r>
    </w:p>
    <w:p w:rsidR="001041FF" w:rsidRDefault="001041FF" w:rsidP="001041F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ab/>
        <w:t xml:space="preserve">El postre más conocido de esta región es el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Chumbeque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1041FF" w:rsidRDefault="001041FF" w:rsidP="001041F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           Entre las bebidas alcohólicas de esta región encontramos: Pisco sour con limón de pica y el Mango sour.</w:t>
      </w:r>
    </w:p>
    <w:p w:rsidR="001041FF" w:rsidRDefault="001041FF" w:rsidP="001041F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b/>
          <w:color w:val="333333"/>
          <w:sz w:val="20"/>
          <w:szCs w:val="20"/>
          <w:u w:val="single"/>
        </w:rPr>
      </w:pPr>
    </w:p>
    <w:p w:rsidR="001041FF" w:rsidRDefault="001041FF" w:rsidP="001041F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b/>
          <w:color w:val="333333"/>
          <w:sz w:val="20"/>
          <w:szCs w:val="20"/>
          <w:u w:val="single"/>
        </w:rPr>
      </w:pPr>
      <w:r w:rsidRPr="00532365">
        <w:rPr>
          <w:rFonts w:ascii="Arial" w:hAnsi="Arial" w:cs="Arial"/>
          <w:b/>
          <w:noProof/>
          <w:color w:val="333333"/>
          <w:sz w:val="20"/>
          <w:szCs w:val="20"/>
          <w:u w:val="single"/>
        </w:rPr>
        <w:drawing>
          <wp:inline distT="0" distB="0" distL="0" distR="0" wp14:anchorId="5148E690" wp14:editId="74C20584">
            <wp:extent cx="2276475" cy="1003524"/>
            <wp:effectExtent l="0" t="0" r="0" b="6350"/>
            <wp:docPr id="18434" name="Picture 2" descr="Resultado de imagen para chumbe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Resultado de imagen para chumbeque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248" cy="100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color w:val="333333"/>
          <w:sz w:val="20"/>
          <w:szCs w:val="20"/>
          <w:u w:val="single"/>
        </w:rPr>
        <w:t>Chumbeque</w:t>
      </w:r>
      <w:proofErr w:type="spellEnd"/>
    </w:p>
    <w:p w:rsidR="001041FF" w:rsidRDefault="001041FF" w:rsidP="001041F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b/>
          <w:color w:val="333333"/>
          <w:sz w:val="20"/>
          <w:szCs w:val="20"/>
          <w:u w:val="single"/>
        </w:rPr>
      </w:pPr>
    </w:p>
    <w:p w:rsidR="001041FF" w:rsidRDefault="001041FF" w:rsidP="001041F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b/>
          <w:color w:val="333333"/>
          <w:sz w:val="20"/>
          <w:szCs w:val="20"/>
          <w:u w:val="single"/>
        </w:rPr>
      </w:pPr>
    </w:p>
    <w:p w:rsidR="001041FF" w:rsidRDefault="001041FF" w:rsidP="001041F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b/>
          <w:color w:val="333333"/>
          <w:sz w:val="20"/>
          <w:szCs w:val="20"/>
          <w:u w:val="single"/>
        </w:rPr>
      </w:pPr>
      <w:r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ACTIVIDAD:     </w:t>
      </w:r>
    </w:p>
    <w:p w:rsidR="001041FF" w:rsidRDefault="001041FF" w:rsidP="001041F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1.- Recorta, pinta y pega el mapa de cada región, por separado. Si no lo imprimes dibújalo </w:t>
      </w:r>
    </w:p>
    <w:p w:rsidR="001041FF" w:rsidRDefault="001041FF" w:rsidP="001041F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2.- Cuando se habla de Etnias nos referimos a los pueblos originarios. Sabiendo esto nombra las Etnias que influyen e</w:t>
      </w:r>
      <w:r w:rsidR="0073327F">
        <w:rPr>
          <w:rFonts w:ascii="Arial" w:hAnsi="Arial" w:cs="Arial"/>
          <w:color w:val="333333"/>
          <w:sz w:val="20"/>
          <w:szCs w:val="20"/>
        </w:rPr>
        <w:t>n la gastronomía de la zona norte</w:t>
      </w:r>
    </w:p>
    <w:p w:rsidR="0073327F" w:rsidRPr="0073327F" w:rsidRDefault="0073327F" w:rsidP="001041F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AIMARAS – ATACAMEÑOS – CHANGOS - DIAGUITAS</w:t>
      </w:r>
    </w:p>
    <w:p w:rsidR="001041FF" w:rsidRDefault="001041FF" w:rsidP="001041F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3.- Nombre los productos (alimentos) típicos, platos típicos y postres de cada región estudiada </w:t>
      </w:r>
    </w:p>
    <w:p w:rsidR="00011884" w:rsidRDefault="00011884" w:rsidP="001041F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C00000"/>
          <w:sz w:val="20"/>
          <w:szCs w:val="20"/>
        </w:rPr>
      </w:pPr>
      <w:r w:rsidRPr="00011884">
        <w:rPr>
          <w:rFonts w:ascii="Arial" w:hAnsi="Arial" w:cs="Arial"/>
          <w:color w:val="C00000"/>
          <w:sz w:val="20"/>
          <w:szCs w:val="20"/>
          <w:u w:val="single"/>
        </w:rPr>
        <w:t>ARICA Y PARINACOTA</w:t>
      </w:r>
      <w:r>
        <w:rPr>
          <w:rFonts w:ascii="Arial" w:hAnsi="Arial" w:cs="Arial"/>
          <w:color w:val="C00000"/>
          <w:sz w:val="20"/>
          <w:szCs w:val="20"/>
        </w:rPr>
        <w:t>:</w:t>
      </w:r>
    </w:p>
    <w:p w:rsidR="00011884" w:rsidRDefault="00011884" w:rsidP="001041F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C00000"/>
          <w:sz w:val="20"/>
          <w:szCs w:val="20"/>
        </w:rPr>
      </w:pPr>
      <w:r w:rsidRPr="00964BBD">
        <w:rPr>
          <w:rFonts w:ascii="Arial" w:hAnsi="Arial" w:cs="Arial"/>
          <w:color w:val="17365D" w:themeColor="text2" w:themeShade="BF"/>
          <w:sz w:val="20"/>
          <w:szCs w:val="20"/>
        </w:rPr>
        <w:t>PRODUCTOS</w:t>
      </w:r>
      <w:r>
        <w:rPr>
          <w:rFonts w:ascii="Arial" w:hAnsi="Arial" w:cs="Arial"/>
          <w:color w:val="C00000"/>
          <w:sz w:val="20"/>
          <w:szCs w:val="20"/>
        </w:rPr>
        <w:t>: QUINOA-CHOCLO BLANCO-PAPACHUÑO-TOMATE Y ACEITUNA DE AZAPA-QUESO DE CABRA O VACA-MARACUYÁ-GUAYABA-MANGO-TUMBO</w:t>
      </w:r>
    </w:p>
    <w:p w:rsidR="00011884" w:rsidRDefault="00011884" w:rsidP="001041F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C00000"/>
          <w:sz w:val="20"/>
          <w:szCs w:val="20"/>
        </w:rPr>
      </w:pPr>
      <w:r w:rsidRPr="00964BBD">
        <w:rPr>
          <w:rFonts w:ascii="Arial" w:hAnsi="Arial" w:cs="Arial"/>
          <w:color w:val="17365D" w:themeColor="text2" w:themeShade="BF"/>
          <w:sz w:val="20"/>
          <w:szCs w:val="20"/>
        </w:rPr>
        <w:t>PLATOS</w:t>
      </w:r>
      <w:r>
        <w:rPr>
          <w:rFonts w:ascii="Arial" w:hAnsi="Arial" w:cs="Arial"/>
          <w:color w:val="C00000"/>
          <w:sz w:val="20"/>
          <w:szCs w:val="20"/>
        </w:rPr>
        <w:t>: SOPA DE CHAIRO-PAPAS A LA HUANCAINA-CAIGUA RELLENA-PICANTE DE GUATA-CALAPURCA-WATIA-GUISO DE CHARQUI</w:t>
      </w:r>
    </w:p>
    <w:p w:rsidR="00011884" w:rsidRDefault="00011884" w:rsidP="001041F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C00000"/>
          <w:sz w:val="20"/>
          <w:szCs w:val="20"/>
        </w:rPr>
      </w:pPr>
      <w:r w:rsidRPr="00964BBD">
        <w:rPr>
          <w:rFonts w:ascii="Arial" w:hAnsi="Arial" w:cs="Arial"/>
          <w:color w:val="17365D" w:themeColor="text2" w:themeShade="BF"/>
          <w:sz w:val="20"/>
          <w:szCs w:val="20"/>
        </w:rPr>
        <w:t>POSTRES</w:t>
      </w:r>
      <w:r>
        <w:rPr>
          <w:rFonts w:ascii="Arial" w:hAnsi="Arial" w:cs="Arial"/>
          <w:color w:val="C00000"/>
          <w:sz w:val="20"/>
          <w:szCs w:val="20"/>
        </w:rPr>
        <w:t>: QUEQUE DE QUINOA-HELADOS Y MOUSE DE MARACUYA</w:t>
      </w:r>
      <w:proofErr w:type="gramStart"/>
      <w:r>
        <w:rPr>
          <w:rFonts w:ascii="Arial" w:hAnsi="Arial" w:cs="Arial"/>
          <w:color w:val="C00000"/>
          <w:sz w:val="20"/>
          <w:szCs w:val="20"/>
        </w:rPr>
        <w:t>,MANGO</w:t>
      </w:r>
      <w:proofErr w:type="gramEnd"/>
      <w:r>
        <w:rPr>
          <w:rFonts w:ascii="Arial" w:hAnsi="Arial" w:cs="Arial"/>
          <w:color w:val="C00000"/>
          <w:sz w:val="20"/>
          <w:szCs w:val="20"/>
        </w:rPr>
        <w:t xml:space="preserve"> Y GUAYABA-QUINOA CON FRUTA</w:t>
      </w:r>
    </w:p>
    <w:p w:rsidR="00011884" w:rsidRDefault="00011884" w:rsidP="001041F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C00000"/>
          <w:sz w:val="20"/>
          <w:szCs w:val="20"/>
        </w:rPr>
      </w:pPr>
    </w:p>
    <w:p w:rsidR="00011884" w:rsidRDefault="00011884" w:rsidP="001041F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C00000"/>
          <w:sz w:val="20"/>
          <w:szCs w:val="20"/>
        </w:rPr>
      </w:pPr>
      <w:r w:rsidRPr="00011884">
        <w:rPr>
          <w:rFonts w:ascii="Arial" w:hAnsi="Arial" w:cs="Arial"/>
          <w:color w:val="C00000"/>
          <w:sz w:val="20"/>
          <w:szCs w:val="20"/>
          <w:u w:val="single"/>
        </w:rPr>
        <w:t>TARAPACÁ</w:t>
      </w:r>
      <w:r>
        <w:rPr>
          <w:rFonts w:ascii="Arial" w:hAnsi="Arial" w:cs="Arial"/>
          <w:color w:val="C00000"/>
          <w:sz w:val="20"/>
          <w:szCs w:val="20"/>
        </w:rPr>
        <w:t>:</w:t>
      </w:r>
    </w:p>
    <w:p w:rsidR="00011884" w:rsidRDefault="00964BBD" w:rsidP="001041F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C00000"/>
          <w:sz w:val="20"/>
          <w:szCs w:val="20"/>
        </w:rPr>
      </w:pPr>
      <w:r w:rsidRPr="00964BBD">
        <w:rPr>
          <w:rFonts w:ascii="Arial" w:hAnsi="Arial" w:cs="Arial"/>
          <w:color w:val="17365D" w:themeColor="text2" w:themeShade="BF"/>
          <w:sz w:val="20"/>
          <w:szCs w:val="20"/>
        </w:rPr>
        <w:t>PRODUCTOS</w:t>
      </w:r>
      <w:r>
        <w:rPr>
          <w:rFonts w:ascii="Arial" w:hAnsi="Arial" w:cs="Arial"/>
          <w:color w:val="C00000"/>
          <w:sz w:val="20"/>
          <w:szCs w:val="20"/>
        </w:rPr>
        <w:t>: QUINOA-CABRILLA-LLAMA-ALPACA-UVA- GUAYABA-MANGOS-QUESO-AJÍ</w:t>
      </w:r>
    </w:p>
    <w:p w:rsidR="00964BBD" w:rsidRDefault="00964BBD" w:rsidP="001041F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C00000"/>
          <w:sz w:val="20"/>
          <w:szCs w:val="20"/>
        </w:rPr>
      </w:pPr>
      <w:r w:rsidRPr="00964BBD">
        <w:rPr>
          <w:rFonts w:ascii="Arial" w:hAnsi="Arial" w:cs="Arial"/>
          <w:color w:val="17365D" w:themeColor="text2" w:themeShade="BF"/>
          <w:sz w:val="20"/>
          <w:szCs w:val="20"/>
        </w:rPr>
        <w:t>PLATOS</w:t>
      </w:r>
      <w:r>
        <w:rPr>
          <w:rFonts w:ascii="Arial" w:hAnsi="Arial" w:cs="Arial"/>
          <w:color w:val="C00000"/>
          <w:sz w:val="20"/>
          <w:szCs w:val="20"/>
        </w:rPr>
        <w:t>: SOPA LAWA-THIMPU-PHISARA-PHIRI-COJINOVA ESCABECHADA-ALBACORA A LA PLANCHA-ERIZOS-PICANTE DE LAPA-GUISO DE LUCHE-CEVICHE-ESTOFADOS-ARVEJADOS-FIDEOS GUISADOS-MENESTRÓN-COCHO-SANDWICH DE CARNE MECHADA-SUDADOS-CHUPINES-AJÍACOS-CARBONADAS-SOPA DE CEBOLLA-PAPAS A LA HUANCAÍNA-CUY GUISADO CON MOTE-PUCHEROS.</w:t>
      </w:r>
    </w:p>
    <w:p w:rsidR="00964BBD" w:rsidRDefault="00964BBD" w:rsidP="001041F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C00000"/>
          <w:sz w:val="20"/>
          <w:szCs w:val="20"/>
        </w:rPr>
      </w:pPr>
      <w:r w:rsidRPr="00964BBD">
        <w:rPr>
          <w:rFonts w:ascii="Arial" w:hAnsi="Arial" w:cs="Arial"/>
          <w:color w:val="17365D" w:themeColor="text2" w:themeShade="BF"/>
          <w:sz w:val="20"/>
          <w:szCs w:val="20"/>
        </w:rPr>
        <w:t>POSTRES</w:t>
      </w:r>
      <w:r>
        <w:rPr>
          <w:rFonts w:ascii="Arial" w:hAnsi="Arial" w:cs="Arial"/>
          <w:color w:val="C00000"/>
          <w:sz w:val="20"/>
          <w:szCs w:val="20"/>
        </w:rPr>
        <w:t>: CHUMBEQUE-ALFAJORES-PICARONES-BUÑUELOS-PAN DULCE-BIZCOCHOS.</w:t>
      </w:r>
    </w:p>
    <w:p w:rsidR="00964BBD" w:rsidRPr="00011884" w:rsidRDefault="00964BBD" w:rsidP="001041F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C00000"/>
          <w:sz w:val="20"/>
          <w:szCs w:val="20"/>
        </w:rPr>
      </w:pPr>
    </w:p>
    <w:p w:rsidR="001041FF" w:rsidRDefault="001041FF" w:rsidP="001041F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4.- La Fermentación alcohólica es un proceso biológico, originado por la actividad de algunos microorganismos (levaduras) que procesan los azúcares, en ausencia de oxígeno y los transforman en alcohol, llamado Etanol. Este etanol se utiliza en la elaboración de algunas bebidas alcohólicas como el vino, cerveza, etc.</w:t>
      </w:r>
    </w:p>
    <w:p w:rsidR="001041FF" w:rsidRDefault="001041FF" w:rsidP="001041F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Con respecto al párrafo anterior:</w:t>
      </w:r>
    </w:p>
    <w:p w:rsidR="001041FF" w:rsidRDefault="001041FF" w:rsidP="001041F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-¿De qué Alimento los microorganismos sacan el azúcar para elaborar el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Pintatani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el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Cocoroco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y el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Pusitunga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?</w:t>
      </w:r>
    </w:p>
    <w:p w:rsidR="004C7571" w:rsidRDefault="004C7571" w:rsidP="001041F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PINTATANI: UVA</w:t>
      </w:r>
    </w:p>
    <w:p w:rsidR="004C7571" w:rsidRPr="004C7571" w:rsidRDefault="004C7571" w:rsidP="001041F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PUSITUNGA Y COCOROCO: CAÑA</w:t>
      </w:r>
      <w:r w:rsidR="00263598">
        <w:rPr>
          <w:rFonts w:ascii="Arial" w:hAnsi="Arial" w:cs="Arial"/>
          <w:color w:val="C00000"/>
          <w:sz w:val="20"/>
          <w:szCs w:val="20"/>
        </w:rPr>
        <w:t xml:space="preserve"> </w:t>
      </w:r>
      <w:r>
        <w:rPr>
          <w:rFonts w:ascii="Arial" w:hAnsi="Arial" w:cs="Arial"/>
          <w:color w:val="C00000"/>
          <w:sz w:val="20"/>
          <w:szCs w:val="20"/>
        </w:rPr>
        <w:t>DE AZÚCAR</w:t>
      </w:r>
    </w:p>
    <w:p w:rsidR="001041FF" w:rsidRDefault="001041FF" w:rsidP="001041F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5.- Cuando se habla de un trago que </w:t>
      </w:r>
      <w:r w:rsidR="00C13716">
        <w:rPr>
          <w:rFonts w:ascii="Arial" w:hAnsi="Arial" w:cs="Arial"/>
          <w:color w:val="333333"/>
          <w:sz w:val="20"/>
          <w:szCs w:val="20"/>
        </w:rPr>
        <w:t>es sour ¿Qué ingrediente contiene que lo hace ser sour?</w:t>
      </w:r>
    </w:p>
    <w:p w:rsidR="005F37D0" w:rsidRPr="005F37D0" w:rsidRDefault="005F37D0" w:rsidP="001041F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UN INGREDIENTE ÁCIDO COMO EL JUGO DE LIMÓN</w:t>
      </w:r>
    </w:p>
    <w:p w:rsidR="001041FF" w:rsidRPr="00863DEE" w:rsidRDefault="001041FF" w:rsidP="001041F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p w:rsidR="001041FF" w:rsidRDefault="001041FF" w:rsidP="001041FF">
      <w:pPr>
        <w:shd w:val="clear" w:color="auto" w:fill="FFFFFF"/>
        <w:spacing w:line="240" w:lineRule="auto"/>
        <w:rPr>
          <w:rFonts w:ascii="Arial" w:eastAsia="Times New Roman" w:hAnsi="Arial" w:cs="Arial"/>
          <w:bCs/>
          <w:color w:val="222222"/>
          <w:sz w:val="20"/>
          <w:szCs w:val="20"/>
          <w:lang w:eastAsia="es-CL"/>
        </w:rPr>
      </w:pPr>
    </w:p>
    <w:p w:rsidR="006625FD" w:rsidRDefault="00C13716" w:rsidP="001041FF">
      <w:r w:rsidRPr="00D856B8">
        <w:rPr>
          <w:noProof/>
          <w:lang w:eastAsia="es-CL"/>
        </w:rPr>
        <w:lastRenderedPageBreak/>
        <w:drawing>
          <wp:inline distT="0" distB="0" distL="0" distR="0" wp14:anchorId="72C523F6" wp14:editId="1001903A">
            <wp:extent cx="3238500" cy="4600576"/>
            <wp:effectExtent l="0" t="0" r="0" b="9525"/>
            <wp:docPr id="1026" name="Picture 2" descr="Resultado de imagen para mapa politico de la primera region de tarap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Resultado de imagen para mapa politico de la primera region de tarapaca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600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041FF" w:rsidRPr="00CE522A"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38500" cy="4114800"/>
            <wp:effectExtent l="0" t="0" r="0" b="0"/>
            <wp:wrapSquare wrapText="bothSides"/>
            <wp:docPr id="6147" name="Picture 7" descr="Resultado de imagen para mapa politico de arica y parinac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7" descr="Resultado de imagen para mapa politico de arica y parinacota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6625FD" w:rsidSect="001041FF">
      <w:pgSz w:w="12240" w:h="15840"/>
      <w:pgMar w:top="851" w:right="118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0347"/>
    <w:multiLevelType w:val="multilevel"/>
    <w:tmpl w:val="31F8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FF"/>
    <w:rsid w:val="00011884"/>
    <w:rsid w:val="001041FF"/>
    <w:rsid w:val="00263598"/>
    <w:rsid w:val="004C7571"/>
    <w:rsid w:val="005679FC"/>
    <w:rsid w:val="005F37D0"/>
    <w:rsid w:val="006625FD"/>
    <w:rsid w:val="0073327F"/>
    <w:rsid w:val="00964BBD"/>
    <w:rsid w:val="009C4AFF"/>
    <w:rsid w:val="00C13716"/>
    <w:rsid w:val="00F6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1FF"/>
  </w:style>
  <w:style w:type="paragraph" w:styleId="Ttulo1">
    <w:name w:val="heading 1"/>
    <w:basedOn w:val="Normal"/>
    <w:next w:val="Normal"/>
    <w:link w:val="Ttulo1Car"/>
    <w:uiPriority w:val="9"/>
    <w:qFormat/>
    <w:rsid w:val="0010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0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1041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uiPriority w:val="22"/>
    <w:qFormat/>
    <w:rsid w:val="001041FF"/>
    <w:rPr>
      <w:b/>
      <w:bCs/>
    </w:rPr>
  </w:style>
  <w:style w:type="character" w:styleId="nfasis">
    <w:name w:val="Emphasis"/>
    <w:uiPriority w:val="20"/>
    <w:qFormat/>
    <w:rsid w:val="001041FF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1FF"/>
  </w:style>
  <w:style w:type="paragraph" w:styleId="Ttulo1">
    <w:name w:val="heading 1"/>
    <w:basedOn w:val="Normal"/>
    <w:next w:val="Normal"/>
    <w:link w:val="Ttulo1Car"/>
    <w:uiPriority w:val="9"/>
    <w:qFormat/>
    <w:rsid w:val="0010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0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1041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uiPriority w:val="22"/>
    <w:qFormat/>
    <w:rsid w:val="001041FF"/>
    <w:rPr>
      <w:b/>
      <w:bCs/>
    </w:rPr>
  </w:style>
  <w:style w:type="character" w:styleId="nfasis">
    <w:name w:val="Emphasis"/>
    <w:uiPriority w:val="20"/>
    <w:qFormat/>
    <w:rsid w:val="001041FF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Atacame%C3%B1os" TargetMode="External"/><Relationship Id="rId13" Type="http://schemas.openxmlformats.org/officeDocument/2006/relationships/hyperlink" Target="https://es.wikipedia.org/wiki/Serena_libre" TargetMode="External"/><Relationship Id="rId18" Type="http://schemas.openxmlformats.org/officeDocument/2006/relationships/hyperlink" Target="https://es.wikipedia.org/wiki/Tumbo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4.jpeg"/><Relationship Id="rId7" Type="http://schemas.openxmlformats.org/officeDocument/2006/relationships/hyperlink" Target="https://es.wikipedia.org/wiki/Aimara" TargetMode="External"/><Relationship Id="rId12" Type="http://schemas.openxmlformats.org/officeDocument/2006/relationships/hyperlink" Target="https://es.wikipedia.org/wiki/Pajarete" TargetMode="External"/><Relationship Id="rId17" Type="http://schemas.openxmlformats.org/officeDocument/2006/relationships/hyperlink" Target="https://es.wikipedia.org/wiki/Mangifera_indic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s.wikipedia.org/wiki/Guayaba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s.wikipedia.org/wiki/Prosopis_chilensis" TargetMode="Externa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Maracuy%C3%A1" TargetMode="External"/><Relationship Id="rId23" Type="http://schemas.openxmlformats.org/officeDocument/2006/relationships/image" Target="media/image6.gif"/><Relationship Id="rId10" Type="http://schemas.openxmlformats.org/officeDocument/2006/relationships/hyperlink" Target="https://es.wikipedia.org/wiki/Diaguitas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Changos" TargetMode="External"/><Relationship Id="rId14" Type="http://schemas.openxmlformats.org/officeDocument/2006/relationships/hyperlink" Target="https://es.wikipedia.org/wiki/Chenopodium_quinoa" TargetMode="Externa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1399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</dc:creator>
  <cp:lastModifiedBy>user</cp:lastModifiedBy>
  <cp:revision>2</cp:revision>
  <dcterms:created xsi:type="dcterms:W3CDTF">2020-05-19T01:18:00Z</dcterms:created>
  <dcterms:modified xsi:type="dcterms:W3CDTF">2020-05-19T01:18:00Z</dcterms:modified>
</cp:coreProperties>
</file>