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F5" w:rsidRPr="00FF5F5D" w:rsidRDefault="00A2654F" w:rsidP="00982583">
      <w:pPr>
        <w:pStyle w:val="Sinespaciado"/>
        <w:jc w:val="center"/>
        <w:rPr>
          <w:rFonts w:ascii="Arial" w:hAnsi="Arial" w:cs="Arial"/>
          <w:b/>
        </w:rPr>
      </w:pPr>
      <w:r w:rsidRPr="00FF5F5D">
        <w:rPr>
          <w:rFonts w:ascii="Arial" w:hAnsi="Arial" w:cs="Arial"/>
          <w:noProof/>
          <w:lang w:eastAsia="es-CL"/>
        </w:rPr>
        <w:drawing>
          <wp:anchor distT="0" distB="0" distL="114300" distR="114300" simplePos="0" relativeHeight="251657216" behindDoc="1" locked="0" layoutInCell="1" allowOverlap="1">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8"/>
                    <a:stretch>
                      <a:fillRect/>
                    </a:stretch>
                  </pic:blipFill>
                  <pic:spPr>
                    <a:xfrm>
                      <a:off x="0" y="0"/>
                      <a:ext cx="1741170" cy="556260"/>
                    </a:xfrm>
                    <a:prstGeom prst="rect">
                      <a:avLst/>
                    </a:prstGeom>
                  </pic:spPr>
                </pic:pic>
              </a:graphicData>
            </a:graphic>
          </wp:anchor>
        </w:drawing>
      </w:r>
      <w:r w:rsidR="002B77F5" w:rsidRPr="00FF5F5D">
        <w:rPr>
          <w:rFonts w:ascii="Arial" w:hAnsi="Arial" w:cs="Arial"/>
          <w:b/>
        </w:rPr>
        <w:t>DIRECCIÓN ACADÉMICA</w:t>
      </w:r>
    </w:p>
    <w:p w:rsidR="00982583" w:rsidRPr="00FF5F5D" w:rsidRDefault="00DD6F07" w:rsidP="00982583">
      <w:pPr>
        <w:pBdr>
          <w:bottom w:val="single" w:sz="12" w:space="1" w:color="auto"/>
        </w:pBdr>
        <w:spacing w:after="0" w:line="240" w:lineRule="auto"/>
        <w:jc w:val="center"/>
        <w:rPr>
          <w:rFonts w:ascii="Arial" w:hAnsi="Arial" w:cs="Arial"/>
          <w:b/>
        </w:rPr>
      </w:pPr>
      <w:r w:rsidRPr="00FF5F5D">
        <w:rPr>
          <w:rFonts w:ascii="Arial" w:hAnsi="Arial" w:cs="Arial"/>
          <w:b/>
        </w:rPr>
        <w:t>DEPARTAMENTO DE CONTABILIDAD</w:t>
      </w:r>
    </w:p>
    <w:p w:rsidR="00982583" w:rsidRPr="00FF5F5D" w:rsidRDefault="00982583" w:rsidP="00982583">
      <w:pPr>
        <w:spacing w:after="0" w:line="240" w:lineRule="auto"/>
        <w:jc w:val="center"/>
        <w:rPr>
          <w:rFonts w:ascii="Arial" w:hAnsi="Arial" w:cs="Arial"/>
          <w:b/>
          <w:sz w:val="18"/>
        </w:rPr>
      </w:pPr>
    </w:p>
    <w:p w:rsidR="002B77F5" w:rsidRPr="00FF5F5D" w:rsidRDefault="002B77F5" w:rsidP="00982583">
      <w:pPr>
        <w:spacing w:after="0" w:line="240" w:lineRule="auto"/>
        <w:jc w:val="center"/>
        <w:rPr>
          <w:rFonts w:ascii="Arial" w:hAnsi="Arial" w:cs="Arial"/>
          <w:b/>
          <w:sz w:val="18"/>
        </w:rPr>
      </w:pPr>
      <w:r w:rsidRPr="00FF5F5D">
        <w:rPr>
          <w:rFonts w:ascii="Arial" w:hAnsi="Arial" w:cs="Arial"/>
          <w:b/>
          <w:sz w:val="18"/>
        </w:rPr>
        <w:t xml:space="preserve">Respeto – Responsabilidad – Resiliencia – Tolerancia </w:t>
      </w:r>
    </w:p>
    <w:p w:rsidR="002B77F5" w:rsidRPr="00FF5F5D" w:rsidRDefault="00B201FD" w:rsidP="00982583">
      <w:pPr>
        <w:spacing w:after="0" w:line="240" w:lineRule="auto"/>
        <w:rPr>
          <w:rFonts w:ascii="Arial" w:hAnsi="Arial" w:cs="Arial"/>
        </w:rPr>
      </w:pPr>
      <w:r>
        <w:rPr>
          <w:rFonts w:ascii="Arial" w:hAnsi="Arial" w:cs="Arial"/>
          <w:noProof/>
          <w:lang w:eastAsia="es-CL"/>
        </w:rPr>
        <w:pict>
          <v:roundrect id="1 Rectángulo redondeado" o:spid="_x0000_s1026" style="position:absolute;margin-left:-28.2pt;margin-top:7.35pt;width:484.5pt;height:149.6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p>
    <w:p w:rsidR="002B77F5" w:rsidRPr="00FF5F5D" w:rsidRDefault="002B77F5" w:rsidP="00982583">
      <w:pPr>
        <w:spacing w:after="0" w:line="240" w:lineRule="auto"/>
        <w:rPr>
          <w:rFonts w:ascii="Arial" w:hAnsi="Arial" w:cs="Arial"/>
        </w:rPr>
      </w:pPr>
      <w:r w:rsidRPr="00FF5F5D">
        <w:rPr>
          <w:rFonts w:ascii="Arial" w:hAnsi="Arial" w:cs="Arial"/>
        </w:rPr>
        <w:t>TEMA:</w:t>
      </w:r>
      <w:r w:rsidR="000A01F4" w:rsidRPr="00FF5F5D">
        <w:rPr>
          <w:rFonts w:ascii="Arial" w:hAnsi="Arial" w:cs="Arial"/>
        </w:rPr>
        <w:t xml:space="preserve"> Guía</w:t>
      </w:r>
      <w:r w:rsidR="00CA04F4">
        <w:rPr>
          <w:rFonts w:ascii="Arial" w:hAnsi="Arial" w:cs="Arial"/>
        </w:rPr>
        <w:t xml:space="preserve"> 4 </w:t>
      </w:r>
      <w:r w:rsidR="000A01F4" w:rsidRPr="00FF5F5D">
        <w:rPr>
          <w:rFonts w:ascii="Arial" w:hAnsi="Arial" w:cs="Arial"/>
        </w:rPr>
        <w:t xml:space="preserve"> </w:t>
      </w:r>
      <w:r w:rsidR="007B7966" w:rsidRPr="00FF5F5D">
        <w:rPr>
          <w:rFonts w:ascii="Arial" w:hAnsi="Arial" w:cs="Arial"/>
        </w:rPr>
        <w:t>integrada a desarrollar en casa de módulos de contabilidad</w:t>
      </w:r>
    </w:p>
    <w:p w:rsidR="002B77F5" w:rsidRPr="00FF5F5D" w:rsidRDefault="002B77F5" w:rsidP="00982583">
      <w:pPr>
        <w:spacing w:after="0" w:line="240" w:lineRule="auto"/>
        <w:rPr>
          <w:rFonts w:ascii="Arial" w:hAnsi="Arial" w:cs="Arial"/>
        </w:rPr>
      </w:pPr>
    </w:p>
    <w:p w:rsidR="002B77F5" w:rsidRPr="00FF5F5D" w:rsidRDefault="002B77F5" w:rsidP="00D236FD">
      <w:pPr>
        <w:spacing w:after="0" w:line="240" w:lineRule="auto"/>
        <w:ind w:left="1416" w:hanging="1416"/>
        <w:rPr>
          <w:rFonts w:ascii="Arial" w:hAnsi="Arial" w:cs="Arial"/>
        </w:rPr>
      </w:pPr>
      <w:r w:rsidRPr="00FF5F5D">
        <w:rPr>
          <w:rFonts w:ascii="Arial" w:hAnsi="Arial" w:cs="Arial"/>
        </w:rPr>
        <w:t>Nombre: ____________________</w:t>
      </w:r>
      <w:r w:rsidR="004C09CC" w:rsidRPr="00FF5F5D">
        <w:rPr>
          <w:rFonts w:ascii="Arial" w:hAnsi="Arial" w:cs="Arial"/>
        </w:rPr>
        <w:t xml:space="preserve">___________________Curso  </w:t>
      </w:r>
      <w:r w:rsidR="004F7ACA" w:rsidRPr="00FF5F5D">
        <w:rPr>
          <w:rFonts w:ascii="Arial" w:hAnsi="Arial" w:cs="Arial"/>
        </w:rPr>
        <w:t>4</w:t>
      </w:r>
      <w:r w:rsidR="00852B9B" w:rsidRPr="00FF5F5D">
        <w:rPr>
          <w:rFonts w:ascii="Arial" w:hAnsi="Arial" w:cs="Arial"/>
        </w:rPr>
        <w:t xml:space="preserve">°  Fecha: </w:t>
      </w:r>
      <w:r w:rsidR="00D236FD" w:rsidRPr="00FF5F5D">
        <w:rPr>
          <w:rFonts w:ascii="Arial" w:hAnsi="Arial" w:cs="Arial"/>
        </w:rPr>
        <w:t>30</w:t>
      </w:r>
      <w:r w:rsidR="004C09CC" w:rsidRPr="00FF5F5D">
        <w:rPr>
          <w:rFonts w:ascii="Arial" w:hAnsi="Arial" w:cs="Arial"/>
        </w:rPr>
        <w:t>/0</w:t>
      </w:r>
      <w:r w:rsidR="00D236FD" w:rsidRPr="00FF5F5D">
        <w:rPr>
          <w:rFonts w:ascii="Arial" w:hAnsi="Arial" w:cs="Arial"/>
        </w:rPr>
        <w:t>6</w:t>
      </w:r>
      <w:r w:rsidRPr="00FF5F5D">
        <w:rPr>
          <w:rFonts w:ascii="Arial" w:hAnsi="Arial" w:cs="Arial"/>
        </w:rPr>
        <w:t>/2020</w:t>
      </w:r>
    </w:p>
    <w:p w:rsidR="00545A4F" w:rsidRPr="00FF5F5D" w:rsidRDefault="00545A4F" w:rsidP="00982583">
      <w:pPr>
        <w:spacing w:after="0" w:line="240" w:lineRule="auto"/>
        <w:rPr>
          <w:rFonts w:ascii="Arial" w:hAnsi="Arial" w:cs="Arial"/>
        </w:rPr>
      </w:pPr>
    </w:p>
    <w:p w:rsidR="004F7ACA" w:rsidRPr="00FF5F5D" w:rsidRDefault="002B77F5" w:rsidP="008B1B16">
      <w:pPr>
        <w:autoSpaceDE w:val="0"/>
        <w:autoSpaceDN w:val="0"/>
        <w:adjustRightInd w:val="0"/>
        <w:spacing w:after="0" w:line="240" w:lineRule="auto"/>
        <w:rPr>
          <w:rFonts w:ascii="Arial" w:hAnsi="Arial" w:cs="Arial"/>
        </w:rPr>
      </w:pPr>
      <w:r w:rsidRPr="00FF5F5D">
        <w:rPr>
          <w:rFonts w:ascii="Arial" w:hAnsi="Arial" w:cs="Arial"/>
        </w:rPr>
        <w:t>APRENDIZAJE ESPERADO</w:t>
      </w:r>
      <w:r w:rsidR="00057F83" w:rsidRPr="00FF5F5D">
        <w:rPr>
          <w:rFonts w:ascii="Arial" w:hAnsi="Arial" w:cs="Arial"/>
        </w:rPr>
        <w:t>:</w:t>
      </w:r>
      <w:r w:rsidR="00094382" w:rsidRPr="00FF5F5D">
        <w:rPr>
          <w:rFonts w:ascii="Arial" w:hAnsi="Arial" w:cs="Arial"/>
        </w:rPr>
        <w:t xml:space="preserve"> </w:t>
      </w:r>
    </w:p>
    <w:p w:rsidR="00366EB6" w:rsidRPr="00FF5F5D" w:rsidRDefault="00366EB6" w:rsidP="008B1B16">
      <w:pPr>
        <w:autoSpaceDE w:val="0"/>
        <w:autoSpaceDN w:val="0"/>
        <w:adjustRightInd w:val="0"/>
        <w:spacing w:after="0" w:line="240" w:lineRule="auto"/>
        <w:rPr>
          <w:rFonts w:ascii="Arial" w:hAnsi="Arial" w:cs="Arial"/>
        </w:rPr>
      </w:pPr>
      <w:r w:rsidRPr="00FF5F5D">
        <w:rPr>
          <w:rFonts w:ascii="Arial" w:hAnsi="Arial" w:cs="Arial"/>
        </w:rPr>
        <w:t>Procesar información contable: preparar análisis de cuentas considerando las normas internacionales de contabilidad</w:t>
      </w:r>
    </w:p>
    <w:p w:rsidR="00366EB6" w:rsidRPr="00FF5F5D" w:rsidRDefault="00366EB6" w:rsidP="008B1B16">
      <w:pPr>
        <w:autoSpaceDE w:val="0"/>
        <w:autoSpaceDN w:val="0"/>
        <w:adjustRightInd w:val="0"/>
        <w:spacing w:after="0" w:line="240" w:lineRule="auto"/>
        <w:rPr>
          <w:rFonts w:ascii="Arial" w:hAnsi="Arial" w:cs="Arial"/>
        </w:rPr>
      </w:pPr>
      <w:r w:rsidRPr="00FF5F5D">
        <w:rPr>
          <w:rFonts w:ascii="Arial" w:hAnsi="Arial" w:cs="Arial"/>
        </w:rPr>
        <w:t>Registrar hechos económicos u operaciones de comercio nacional e internacional, ordenados cronológicamente en libros y sistemas contables, elaborando asientos de ajustes  y saldos contables correspondientes a una empresa</w:t>
      </w:r>
    </w:p>
    <w:p w:rsidR="00366EB6" w:rsidRPr="00FF5F5D" w:rsidRDefault="00366EB6" w:rsidP="008B1B16">
      <w:pPr>
        <w:autoSpaceDE w:val="0"/>
        <w:autoSpaceDN w:val="0"/>
        <w:adjustRightInd w:val="0"/>
        <w:spacing w:after="0" w:line="240" w:lineRule="auto"/>
        <w:rPr>
          <w:rFonts w:ascii="Arial" w:hAnsi="Arial" w:cs="Arial"/>
        </w:rPr>
      </w:pPr>
    </w:p>
    <w:p w:rsidR="008B1B16" w:rsidRPr="00FF5F5D" w:rsidRDefault="008B1B16" w:rsidP="008B1B16">
      <w:pPr>
        <w:autoSpaceDE w:val="0"/>
        <w:autoSpaceDN w:val="0"/>
        <w:adjustRightInd w:val="0"/>
        <w:spacing w:after="0" w:line="240" w:lineRule="auto"/>
        <w:rPr>
          <w:rFonts w:ascii="Arial" w:hAnsi="Arial" w:cs="Arial"/>
        </w:rPr>
      </w:pPr>
    </w:p>
    <w:p w:rsidR="00C46FA4" w:rsidRPr="00FF5F5D" w:rsidRDefault="00CC6CAF" w:rsidP="00982583">
      <w:pPr>
        <w:spacing w:after="0" w:line="240" w:lineRule="auto"/>
        <w:rPr>
          <w:rFonts w:ascii="Arial" w:hAnsi="Arial" w:cs="Arial"/>
          <w:b/>
          <w:u w:val="single"/>
        </w:rPr>
      </w:pPr>
      <w:r w:rsidRPr="00FF5F5D">
        <w:rPr>
          <w:rFonts w:ascii="Arial" w:hAnsi="Arial" w:cs="Arial"/>
        </w:rPr>
        <w:t xml:space="preserve"> </w:t>
      </w:r>
    </w:p>
    <w:p w:rsidR="002B77F5" w:rsidRPr="00FF5F5D" w:rsidRDefault="002B77F5" w:rsidP="00982583">
      <w:pPr>
        <w:spacing w:after="0" w:line="240" w:lineRule="auto"/>
        <w:rPr>
          <w:rFonts w:ascii="Arial" w:hAnsi="Arial" w:cs="Arial"/>
          <w:b/>
          <w:sz w:val="20"/>
          <w:szCs w:val="20"/>
          <w:u w:val="single"/>
        </w:rPr>
      </w:pPr>
      <w:r w:rsidRPr="00FF5F5D">
        <w:rPr>
          <w:rFonts w:ascii="Arial" w:hAnsi="Arial" w:cs="Arial"/>
          <w:b/>
          <w:sz w:val="20"/>
          <w:szCs w:val="20"/>
          <w:u w:val="single"/>
        </w:rPr>
        <w:t>INSTRUCCIONES</w:t>
      </w:r>
    </w:p>
    <w:p w:rsidR="00982583" w:rsidRPr="00FF5F5D" w:rsidRDefault="00982583" w:rsidP="00982583">
      <w:pPr>
        <w:spacing w:after="0" w:line="240" w:lineRule="auto"/>
        <w:jc w:val="both"/>
        <w:rPr>
          <w:rFonts w:ascii="Arial" w:hAnsi="Arial" w:cs="Arial"/>
          <w:sz w:val="20"/>
          <w:szCs w:val="20"/>
        </w:rPr>
      </w:pPr>
    </w:p>
    <w:p w:rsidR="002B77F5" w:rsidRPr="00FF5F5D" w:rsidRDefault="002B77F5" w:rsidP="00982583">
      <w:pPr>
        <w:spacing w:after="0" w:line="240" w:lineRule="auto"/>
        <w:jc w:val="both"/>
        <w:rPr>
          <w:rFonts w:ascii="Arial" w:hAnsi="Arial" w:cs="Arial"/>
          <w:sz w:val="20"/>
          <w:szCs w:val="20"/>
        </w:rPr>
      </w:pPr>
      <w:r w:rsidRPr="00FF5F5D">
        <w:rPr>
          <w:rFonts w:ascii="Arial" w:hAnsi="Arial" w:cs="Arial"/>
          <w:sz w:val="20"/>
          <w:szCs w:val="20"/>
        </w:rPr>
        <w:t xml:space="preserve">LEA la </w:t>
      </w:r>
      <w:r w:rsidR="0072274E" w:rsidRPr="00FF5F5D">
        <w:rPr>
          <w:rFonts w:ascii="Arial" w:hAnsi="Arial" w:cs="Arial"/>
          <w:sz w:val="20"/>
          <w:szCs w:val="20"/>
        </w:rPr>
        <w:t>guía enviada, Imprima la guía (</w:t>
      </w:r>
      <w:r w:rsidRPr="00FF5F5D">
        <w:rPr>
          <w:rFonts w:ascii="Arial" w:hAnsi="Arial" w:cs="Arial"/>
          <w:sz w:val="20"/>
          <w:szCs w:val="20"/>
        </w:rPr>
        <w:t xml:space="preserve">o de lo contrario cópiela en su cuaderno) y péguela en el cuaderno de </w:t>
      </w:r>
      <w:r w:rsidR="00CC6CAF" w:rsidRPr="00FF5F5D">
        <w:rPr>
          <w:rFonts w:ascii="Arial" w:hAnsi="Arial" w:cs="Arial"/>
          <w:sz w:val="20"/>
          <w:szCs w:val="20"/>
        </w:rPr>
        <w:t>Control y Procesamiento de la Información Contable</w:t>
      </w:r>
      <w:r w:rsidR="00CA04F4">
        <w:rPr>
          <w:rFonts w:ascii="Arial" w:hAnsi="Arial" w:cs="Arial"/>
          <w:sz w:val="20"/>
          <w:szCs w:val="20"/>
        </w:rPr>
        <w:t xml:space="preserve"> y Comercio Nacional e Internacional.</w:t>
      </w:r>
      <w:r w:rsidRPr="00FF5F5D">
        <w:rPr>
          <w:rFonts w:ascii="Arial" w:hAnsi="Arial" w:cs="Arial"/>
          <w:sz w:val="20"/>
          <w:szCs w:val="20"/>
        </w:rPr>
        <w:t>, realice la activi</w:t>
      </w:r>
      <w:r w:rsidR="00CC6CAF" w:rsidRPr="00FF5F5D">
        <w:rPr>
          <w:rFonts w:ascii="Arial" w:hAnsi="Arial" w:cs="Arial"/>
          <w:sz w:val="20"/>
          <w:szCs w:val="20"/>
        </w:rPr>
        <w:t>dad entregada al final de la guí</w:t>
      </w:r>
      <w:r w:rsidRPr="00FF5F5D">
        <w:rPr>
          <w:rFonts w:ascii="Arial" w:hAnsi="Arial" w:cs="Arial"/>
          <w:sz w:val="20"/>
          <w:szCs w:val="20"/>
        </w:rPr>
        <w:t>a. EN CASO DE DUDAS ENVIARLAS AL CORREO</w:t>
      </w:r>
      <w:r w:rsidR="00982583" w:rsidRPr="00FF5F5D">
        <w:rPr>
          <w:rFonts w:ascii="Arial" w:hAnsi="Arial" w:cs="Arial"/>
          <w:sz w:val="20"/>
          <w:szCs w:val="20"/>
        </w:rPr>
        <w:t xml:space="preserve"> </w:t>
      </w:r>
      <w:r w:rsidR="00D66ADC" w:rsidRPr="00FF5F5D">
        <w:rPr>
          <w:rFonts w:ascii="Arial" w:hAnsi="Arial" w:cs="Arial"/>
          <w:sz w:val="20"/>
          <w:szCs w:val="20"/>
        </w:rPr>
        <w:t xml:space="preserve">    </w:t>
      </w:r>
      <w:hyperlink r:id="rId9" w:history="1">
        <w:r w:rsidR="006F163F" w:rsidRPr="0000396E">
          <w:rPr>
            <w:rStyle w:val="Hipervnculo"/>
            <w:rFonts w:ascii="Arial" w:hAnsi="Arial" w:cs="Arial"/>
            <w:sz w:val="20"/>
            <w:szCs w:val="20"/>
          </w:rPr>
          <w:t>jocelyn.montero@cesantarosa.com</w:t>
        </w:r>
      </w:hyperlink>
    </w:p>
    <w:p w:rsidR="002B77F5" w:rsidRPr="00FF5F5D" w:rsidRDefault="002B77F5" w:rsidP="00982583">
      <w:pPr>
        <w:spacing w:after="0" w:line="240" w:lineRule="auto"/>
        <w:rPr>
          <w:rFonts w:ascii="Arial" w:hAnsi="Arial" w:cs="Arial"/>
          <w:sz w:val="20"/>
          <w:szCs w:val="20"/>
        </w:rPr>
      </w:pPr>
    </w:p>
    <w:p w:rsidR="0043777B" w:rsidRPr="00FF5F5D" w:rsidRDefault="00837BC0" w:rsidP="001C0E27">
      <w:pPr>
        <w:spacing w:after="0" w:line="240" w:lineRule="auto"/>
        <w:jc w:val="center"/>
        <w:rPr>
          <w:rFonts w:ascii="Arial" w:hAnsi="Arial" w:cs="Arial"/>
          <w:b/>
          <w:sz w:val="20"/>
          <w:szCs w:val="20"/>
          <w:u w:val="single"/>
        </w:rPr>
      </w:pPr>
      <w:r w:rsidRPr="00FF5F5D">
        <w:rPr>
          <w:rFonts w:ascii="Arial" w:hAnsi="Arial" w:cs="Arial"/>
          <w:b/>
          <w:sz w:val="20"/>
          <w:szCs w:val="20"/>
          <w:u w:val="single"/>
        </w:rPr>
        <w:t>Tratam</w:t>
      </w:r>
      <w:r w:rsidR="003D7C63" w:rsidRPr="00FF5F5D">
        <w:rPr>
          <w:rFonts w:ascii="Arial" w:hAnsi="Arial" w:cs="Arial"/>
          <w:b/>
          <w:sz w:val="20"/>
          <w:szCs w:val="20"/>
          <w:u w:val="single"/>
        </w:rPr>
        <w:t xml:space="preserve">iento </w:t>
      </w:r>
      <w:r w:rsidR="00BD535F" w:rsidRPr="00FF5F5D">
        <w:rPr>
          <w:rFonts w:ascii="Arial" w:hAnsi="Arial" w:cs="Arial"/>
          <w:b/>
          <w:sz w:val="20"/>
          <w:szCs w:val="20"/>
          <w:u w:val="single"/>
        </w:rPr>
        <w:t>C</w:t>
      </w:r>
      <w:r w:rsidR="003D7C63" w:rsidRPr="00FF5F5D">
        <w:rPr>
          <w:rFonts w:ascii="Arial" w:hAnsi="Arial" w:cs="Arial"/>
          <w:b/>
          <w:sz w:val="20"/>
          <w:szCs w:val="20"/>
          <w:u w:val="single"/>
        </w:rPr>
        <w:t xml:space="preserve">ontable </w:t>
      </w:r>
      <w:r w:rsidR="00BD535F" w:rsidRPr="00FF5F5D">
        <w:rPr>
          <w:rFonts w:ascii="Arial" w:hAnsi="Arial" w:cs="Arial"/>
          <w:b/>
          <w:sz w:val="20"/>
          <w:szCs w:val="20"/>
          <w:u w:val="single"/>
        </w:rPr>
        <w:t>R</w:t>
      </w:r>
      <w:r w:rsidR="003D7C63" w:rsidRPr="00FF5F5D">
        <w:rPr>
          <w:rFonts w:ascii="Arial" w:hAnsi="Arial" w:cs="Arial"/>
          <w:b/>
          <w:sz w:val="20"/>
          <w:szCs w:val="20"/>
          <w:u w:val="single"/>
        </w:rPr>
        <w:t>egularizaciones</w:t>
      </w:r>
    </w:p>
    <w:p w:rsidR="0043777B" w:rsidRPr="00FF5F5D" w:rsidRDefault="0043777B" w:rsidP="001C0E27">
      <w:pPr>
        <w:spacing w:after="0" w:line="240" w:lineRule="auto"/>
        <w:jc w:val="center"/>
        <w:rPr>
          <w:rFonts w:ascii="Arial" w:hAnsi="Arial" w:cs="Arial"/>
          <w:b/>
          <w:sz w:val="20"/>
          <w:szCs w:val="20"/>
          <w:u w:val="single"/>
        </w:rPr>
      </w:pPr>
    </w:p>
    <w:p w:rsidR="0043777B" w:rsidRPr="00FF5F5D" w:rsidRDefault="0043777B" w:rsidP="001C0E27">
      <w:pPr>
        <w:spacing w:after="0" w:line="240" w:lineRule="auto"/>
        <w:jc w:val="center"/>
        <w:rPr>
          <w:rFonts w:ascii="Arial" w:hAnsi="Arial" w:cs="Arial"/>
          <w:b/>
          <w:sz w:val="20"/>
          <w:szCs w:val="20"/>
          <w:u w:val="single"/>
        </w:rPr>
      </w:pPr>
    </w:p>
    <w:p w:rsidR="00F668BF" w:rsidRPr="00FF5F5D" w:rsidRDefault="00BD535F" w:rsidP="001F2618">
      <w:pPr>
        <w:pStyle w:val="Prrafodelista"/>
        <w:numPr>
          <w:ilvl w:val="0"/>
          <w:numId w:val="38"/>
        </w:numPr>
        <w:spacing w:after="0" w:line="240" w:lineRule="auto"/>
        <w:jc w:val="center"/>
        <w:rPr>
          <w:rFonts w:ascii="Arial" w:hAnsi="Arial" w:cs="Arial"/>
          <w:b/>
          <w:sz w:val="20"/>
          <w:szCs w:val="20"/>
          <w:u w:val="single"/>
        </w:rPr>
      </w:pPr>
      <w:r w:rsidRPr="00FF5F5D">
        <w:rPr>
          <w:rFonts w:ascii="Arial" w:hAnsi="Arial" w:cs="Arial"/>
          <w:b/>
          <w:sz w:val="20"/>
          <w:szCs w:val="20"/>
          <w:u w:val="single"/>
        </w:rPr>
        <w:t>Gastos e Ingresos A</w:t>
      </w:r>
      <w:r w:rsidR="0043777B" w:rsidRPr="00FF5F5D">
        <w:rPr>
          <w:rFonts w:ascii="Arial" w:hAnsi="Arial" w:cs="Arial"/>
          <w:b/>
          <w:sz w:val="20"/>
          <w:szCs w:val="20"/>
          <w:u w:val="single"/>
        </w:rPr>
        <w:t>nticipados</w:t>
      </w:r>
    </w:p>
    <w:p w:rsidR="00F668BF" w:rsidRPr="00FF5F5D" w:rsidRDefault="00F668BF" w:rsidP="00F668BF">
      <w:pPr>
        <w:spacing w:after="0" w:line="240" w:lineRule="auto"/>
        <w:jc w:val="center"/>
        <w:rPr>
          <w:rFonts w:ascii="Arial" w:hAnsi="Arial" w:cs="Arial"/>
          <w:sz w:val="20"/>
          <w:szCs w:val="20"/>
        </w:rPr>
      </w:pPr>
    </w:p>
    <w:p w:rsidR="005E2F42" w:rsidRPr="00FF5F5D" w:rsidRDefault="00F668BF" w:rsidP="001C0E27">
      <w:pPr>
        <w:spacing w:after="0" w:line="240" w:lineRule="auto"/>
        <w:jc w:val="both"/>
        <w:rPr>
          <w:rFonts w:ascii="Arial" w:hAnsi="Arial" w:cs="Arial"/>
          <w:sz w:val="20"/>
          <w:szCs w:val="20"/>
        </w:rPr>
      </w:pPr>
      <w:r w:rsidRPr="00FF5F5D">
        <w:rPr>
          <w:rFonts w:ascii="Arial" w:hAnsi="Arial" w:cs="Arial"/>
          <w:sz w:val="20"/>
          <w:szCs w:val="20"/>
        </w:rPr>
        <w:tab/>
      </w:r>
      <w:r w:rsidR="0043777B" w:rsidRPr="00FF5F5D">
        <w:rPr>
          <w:rFonts w:ascii="Arial" w:hAnsi="Arial" w:cs="Arial"/>
          <w:sz w:val="20"/>
          <w:szCs w:val="20"/>
        </w:rPr>
        <w:t xml:space="preserve">Son ingresos o gastos que hemos contabilizado en el ejercicio actual, pero que realmente pertenecen a ejercicios futuros. Por tanto, este ajuste nos permite imputar el gasto o ingreso anticipado al ejercicio que corresponde. </w:t>
      </w:r>
    </w:p>
    <w:p w:rsidR="00F668BF" w:rsidRPr="00FF5F5D" w:rsidRDefault="00F668BF" w:rsidP="001C0E27">
      <w:pPr>
        <w:spacing w:after="0" w:line="240" w:lineRule="auto"/>
        <w:jc w:val="both"/>
        <w:rPr>
          <w:rFonts w:ascii="Arial" w:hAnsi="Arial" w:cs="Arial"/>
          <w:sz w:val="20"/>
          <w:szCs w:val="20"/>
        </w:rPr>
      </w:pPr>
    </w:p>
    <w:p w:rsidR="0043777B" w:rsidRPr="00FF5F5D" w:rsidRDefault="0043777B" w:rsidP="001C0E27">
      <w:pPr>
        <w:spacing w:after="0" w:line="240" w:lineRule="auto"/>
        <w:jc w:val="both"/>
        <w:rPr>
          <w:rFonts w:ascii="Arial" w:hAnsi="Arial" w:cs="Arial"/>
          <w:sz w:val="20"/>
          <w:szCs w:val="20"/>
        </w:rPr>
      </w:pPr>
    </w:p>
    <w:p w:rsidR="00CA1CD5" w:rsidRPr="00FF5F5D" w:rsidRDefault="00CA1CD5" w:rsidP="001C0E27">
      <w:pPr>
        <w:pStyle w:val="Default"/>
        <w:numPr>
          <w:ilvl w:val="0"/>
          <w:numId w:val="37"/>
        </w:numPr>
        <w:rPr>
          <w:rFonts w:ascii="Arial" w:hAnsi="Arial" w:cs="Arial"/>
          <w:b/>
          <w:sz w:val="20"/>
          <w:szCs w:val="20"/>
          <w:u w:val="single"/>
        </w:rPr>
      </w:pPr>
      <w:r w:rsidRPr="00FF5F5D">
        <w:rPr>
          <w:rFonts w:ascii="Arial" w:hAnsi="Arial" w:cs="Arial"/>
          <w:b/>
          <w:sz w:val="20"/>
          <w:szCs w:val="20"/>
          <w:u w:val="single"/>
        </w:rPr>
        <w:t>Aspecto Contable Gastos</w:t>
      </w:r>
      <w:r w:rsidR="00BD535F" w:rsidRPr="00FF5F5D">
        <w:rPr>
          <w:rFonts w:ascii="Arial" w:hAnsi="Arial" w:cs="Arial"/>
          <w:b/>
          <w:sz w:val="20"/>
          <w:szCs w:val="20"/>
          <w:u w:val="single"/>
        </w:rPr>
        <w:t xml:space="preserve"> Anticipados</w:t>
      </w:r>
      <w:r w:rsidRPr="00FF5F5D">
        <w:rPr>
          <w:rFonts w:ascii="Arial" w:hAnsi="Arial" w:cs="Arial"/>
          <w:b/>
          <w:sz w:val="20"/>
          <w:szCs w:val="20"/>
          <w:u w:val="single"/>
        </w:rPr>
        <w:t xml:space="preserve">: </w:t>
      </w:r>
    </w:p>
    <w:p w:rsidR="00CA1CD5" w:rsidRPr="00FF5F5D" w:rsidRDefault="00CA1CD5" w:rsidP="001C0E27">
      <w:pPr>
        <w:pStyle w:val="Default"/>
        <w:rPr>
          <w:rFonts w:ascii="Arial" w:hAnsi="Arial" w:cs="Arial"/>
          <w:sz w:val="20"/>
          <w:szCs w:val="20"/>
        </w:rPr>
      </w:pPr>
    </w:p>
    <w:p w:rsidR="00CA1CD5" w:rsidRPr="00FF5F5D" w:rsidRDefault="00CA1CD5" w:rsidP="001C0E27">
      <w:pPr>
        <w:pStyle w:val="Default"/>
        <w:rPr>
          <w:rFonts w:ascii="Arial" w:hAnsi="Arial" w:cs="Arial"/>
          <w:sz w:val="20"/>
          <w:szCs w:val="20"/>
        </w:rPr>
      </w:pPr>
      <w:r w:rsidRPr="00FF5F5D">
        <w:rPr>
          <w:rFonts w:ascii="Arial" w:hAnsi="Arial" w:cs="Arial"/>
          <w:sz w:val="20"/>
          <w:szCs w:val="20"/>
        </w:rPr>
        <w:t xml:space="preserve">Los asientos que se deben realizar en el Libro Diario son: </w:t>
      </w:r>
    </w:p>
    <w:p w:rsidR="00CA1CD5" w:rsidRPr="00FF5F5D" w:rsidRDefault="00CA1CD5" w:rsidP="001C0E27">
      <w:pPr>
        <w:pStyle w:val="Default"/>
        <w:rPr>
          <w:rFonts w:ascii="Arial" w:hAnsi="Arial" w:cs="Arial"/>
          <w:sz w:val="20"/>
          <w:szCs w:val="20"/>
        </w:rPr>
      </w:pPr>
    </w:p>
    <w:p w:rsidR="00CA1CD5" w:rsidRPr="00FF5F5D" w:rsidRDefault="00CA1CD5" w:rsidP="001C0E27">
      <w:pPr>
        <w:pStyle w:val="Default"/>
        <w:numPr>
          <w:ilvl w:val="0"/>
          <w:numId w:val="36"/>
        </w:numPr>
        <w:jc w:val="both"/>
        <w:rPr>
          <w:rFonts w:ascii="Arial" w:hAnsi="Arial" w:cs="Arial"/>
          <w:sz w:val="20"/>
          <w:szCs w:val="20"/>
        </w:rPr>
      </w:pPr>
      <w:r w:rsidRPr="00FF5F5D">
        <w:rPr>
          <w:rFonts w:ascii="Arial" w:hAnsi="Arial" w:cs="Arial"/>
          <w:sz w:val="20"/>
          <w:szCs w:val="20"/>
        </w:rPr>
        <w:t xml:space="preserve">Registrar el pago o desembolso  en la fecha que ocurre, cargando una cuenta de Activo y abonando otra cuenta de Activo, depende de cómo se cancela. </w:t>
      </w:r>
    </w:p>
    <w:p w:rsidR="00CA1CD5" w:rsidRPr="00FF5F5D" w:rsidRDefault="00CA1CD5" w:rsidP="001C0E27">
      <w:pPr>
        <w:pStyle w:val="Default"/>
        <w:ind w:left="720"/>
        <w:jc w:val="both"/>
        <w:rPr>
          <w:rFonts w:ascii="Arial" w:hAnsi="Arial" w:cs="Arial"/>
          <w:sz w:val="20"/>
          <w:szCs w:val="20"/>
        </w:rPr>
      </w:pPr>
    </w:p>
    <w:p w:rsidR="00CA1CD5" w:rsidRPr="00FF5F5D" w:rsidRDefault="00CA1CD5" w:rsidP="001C0E27">
      <w:pPr>
        <w:pStyle w:val="Default"/>
        <w:numPr>
          <w:ilvl w:val="0"/>
          <w:numId w:val="36"/>
        </w:numPr>
        <w:rPr>
          <w:rFonts w:ascii="Arial" w:hAnsi="Arial" w:cs="Arial"/>
          <w:sz w:val="20"/>
          <w:szCs w:val="20"/>
        </w:rPr>
      </w:pPr>
      <w:r w:rsidRPr="00FF5F5D">
        <w:rPr>
          <w:rFonts w:ascii="Arial" w:hAnsi="Arial" w:cs="Arial"/>
          <w:sz w:val="20"/>
          <w:szCs w:val="20"/>
        </w:rPr>
        <w:t xml:space="preserve">Al 31 de Diciembre, se debe registrar lo realmente consumidos en ese periodo, cargando la cuenta de Gastos o Pérdidas y abonando la cuenta de Activo del primer asiento. </w:t>
      </w:r>
    </w:p>
    <w:p w:rsidR="00CA1CD5" w:rsidRPr="00FF5F5D" w:rsidRDefault="00CA1CD5" w:rsidP="001C0E27">
      <w:pPr>
        <w:pStyle w:val="Default"/>
        <w:ind w:left="720"/>
        <w:rPr>
          <w:rFonts w:ascii="Arial" w:hAnsi="Arial" w:cs="Arial"/>
          <w:sz w:val="20"/>
          <w:szCs w:val="20"/>
        </w:rPr>
      </w:pPr>
    </w:p>
    <w:p w:rsidR="0043777B" w:rsidRPr="00FF5F5D" w:rsidRDefault="00AE2F15" w:rsidP="001C0E27">
      <w:pPr>
        <w:spacing w:after="0" w:line="240" w:lineRule="auto"/>
        <w:jc w:val="both"/>
        <w:rPr>
          <w:rFonts w:ascii="Arial" w:hAnsi="Arial" w:cs="Arial"/>
          <w:b/>
          <w:sz w:val="20"/>
          <w:szCs w:val="20"/>
          <w:u w:val="single"/>
        </w:rPr>
      </w:pPr>
      <w:r w:rsidRPr="00FF5F5D">
        <w:rPr>
          <w:rFonts w:ascii="Arial" w:hAnsi="Arial" w:cs="Arial"/>
          <w:b/>
          <w:sz w:val="20"/>
          <w:szCs w:val="20"/>
          <w:u w:val="single"/>
        </w:rPr>
        <w:t>Supuesto N°1</w:t>
      </w:r>
      <w:r w:rsidR="0043777B" w:rsidRPr="00FF5F5D">
        <w:rPr>
          <w:rFonts w:ascii="Arial" w:hAnsi="Arial" w:cs="Arial"/>
          <w:b/>
          <w:sz w:val="20"/>
          <w:szCs w:val="20"/>
          <w:u w:val="single"/>
        </w:rPr>
        <w:t xml:space="preserve">: </w:t>
      </w:r>
    </w:p>
    <w:p w:rsidR="0043777B" w:rsidRPr="00FF5F5D" w:rsidRDefault="0043777B" w:rsidP="001C0E27">
      <w:pPr>
        <w:spacing w:after="0" w:line="240" w:lineRule="auto"/>
        <w:jc w:val="both"/>
        <w:rPr>
          <w:rFonts w:ascii="Arial" w:hAnsi="Arial" w:cs="Arial"/>
          <w:sz w:val="20"/>
          <w:szCs w:val="20"/>
        </w:rPr>
      </w:pPr>
    </w:p>
    <w:p w:rsidR="001518D3" w:rsidRPr="00FF5F5D" w:rsidRDefault="0043777B" w:rsidP="001C0E27">
      <w:pPr>
        <w:spacing w:after="0" w:line="240" w:lineRule="auto"/>
        <w:jc w:val="both"/>
        <w:rPr>
          <w:rFonts w:ascii="Arial" w:hAnsi="Arial" w:cs="Arial"/>
          <w:sz w:val="20"/>
          <w:szCs w:val="20"/>
        </w:rPr>
      </w:pPr>
      <w:r w:rsidRPr="00FF5F5D">
        <w:rPr>
          <w:rFonts w:ascii="Arial" w:hAnsi="Arial" w:cs="Arial"/>
          <w:sz w:val="20"/>
          <w:szCs w:val="20"/>
        </w:rPr>
        <w:tab/>
      </w:r>
      <w:r w:rsidR="001518D3" w:rsidRPr="00FF5F5D">
        <w:rPr>
          <w:rFonts w:ascii="Arial" w:hAnsi="Arial" w:cs="Arial"/>
          <w:sz w:val="20"/>
          <w:szCs w:val="20"/>
        </w:rPr>
        <w:t xml:space="preserve">El 01 de diciembre </w:t>
      </w:r>
      <w:r w:rsidRPr="00FF5F5D">
        <w:rPr>
          <w:rFonts w:ascii="Arial" w:hAnsi="Arial" w:cs="Arial"/>
          <w:sz w:val="20"/>
          <w:szCs w:val="20"/>
        </w:rPr>
        <w:t xml:space="preserve">La empresa alfa </w:t>
      </w:r>
      <w:r w:rsidR="001518D3" w:rsidRPr="00FF5F5D">
        <w:rPr>
          <w:rFonts w:ascii="Arial" w:hAnsi="Arial" w:cs="Arial"/>
          <w:sz w:val="20"/>
          <w:szCs w:val="20"/>
        </w:rPr>
        <w:t xml:space="preserve">cancela el arriendo del local comercial en forma anticipada, por un valor de 1.200.000, correspondiente a un período de 12 meses y cancela con cheque. </w:t>
      </w:r>
    </w:p>
    <w:p w:rsidR="001518D3" w:rsidRPr="00FF5F5D" w:rsidRDefault="001518D3" w:rsidP="001C0E27">
      <w:pPr>
        <w:spacing w:after="0" w:line="240" w:lineRule="auto"/>
        <w:jc w:val="both"/>
        <w:rPr>
          <w:rFonts w:ascii="Arial" w:hAnsi="Arial" w:cs="Arial"/>
          <w:sz w:val="20"/>
          <w:szCs w:val="20"/>
        </w:rPr>
      </w:pPr>
    </w:p>
    <w:p w:rsidR="00537585" w:rsidRPr="00FF5F5D" w:rsidRDefault="00537585" w:rsidP="001C0E27">
      <w:pPr>
        <w:spacing w:after="0" w:line="240" w:lineRule="auto"/>
        <w:jc w:val="both"/>
        <w:rPr>
          <w:rFonts w:ascii="Arial" w:hAnsi="Arial" w:cs="Arial"/>
          <w:sz w:val="20"/>
          <w:szCs w:val="20"/>
        </w:rPr>
      </w:pPr>
      <w:r w:rsidRPr="00FF5F5D">
        <w:rPr>
          <w:rFonts w:ascii="Arial" w:hAnsi="Arial" w:cs="Arial"/>
          <w:sz w:val="20"/>
          <w:szCs w:val="20"/>
        </w:rPr>
        <w:t>Contabilización:</w:t>
      </w:r>
    </w:p>
    <w:p w:rsidR="00537585" w:rsidRPr="00FF5F5D" w:rsidRDefault="00537585" w:rsidP="001C0E27">
      <w:pPr>
        <w:spacing w:after="0" w:line="240" w:lineRule="auto"/>
        <w:jc w:val="both"/>
        <w:rPr>
          <w:rFonts w:ascii="Arial" w:hAnsi="Arial" w:cs="Arial"/>
          <w:sz w:val="20"/>
          <w:szCs w:val="20"/>
        </w:rPr>
      </w:pPr>
    </w:p>
    <w:tbl>
      <w:tblPr>
        <w:tblStyle w:val="Tablaconcuadrcula"/>
        <w:tblW w:w="0" w:type="auto"/>
        <w:tblLook w:val="04A0"/>
      </w:tblPr>
      <w:tblGrid>
        <w:gridCol w:w="3936"/>
        <w:gridCol w:w="2268"/>
        <w:gridCol w:w="2551"/>
      </w:tblGrid>
      <w:tr w:rsidR="00CE7BBC" w:rsidRPr="00FF5F5D" w:rsidTr="00CE7BBC">
        <w:tc>
          <w:tcPr>
            <w:tcW w:w="3936" w:type="dxa"/>
          </w:tcPr>
          <w:p w:rsidR="00CE7BBC" w:rsidRPr="00FF5F5D" w:rsidRDefault="00CE7BBC" w:rsidP="001C0E27">
            <w:pPr>
              <w:jc w:val="both"/>
              <w:rPr>
                <w:rFonts w:ascii="Arial" w:hAnsi="Arial" w:cs="Arial"/>
                <w:sz w:val="20"/>
                <w:szCs w:val="20"/>
              </w:rPr>
            </w:pPr>
            <w:r w:rsidRPr="00FF5F5D">
              <w:rPr>
                <w:rFonts w:ascii="Arial" w:hAnsi="Arial" w:cs="Arial"/>
                <w:sz w:val="20"/>
                <w:szCs w:val="20"/>
              </w:rPr>
              <w:t xml:space="preserve">01/12    </w:t>
            </w:r>
            <w:r w:rsidR="001518D3" w:rsidRPr="00FF5F5D">
              <w:rPr>
                <w:rFonts w:ascii="Arial" w:hAnsi="Arial" w:cs="Arial"/>
                <w:sz w:val="20"/>
                <w:szCs w:val="20"/>
              </w:rPr>
              <w:t>Arriendo</w:t>
            </w:r>
            <w:r w:rsidRPr="00FF5F5D">
              <w:rPr>
                <w:rFonts w:ascii="Arial" w:hAnsi="Arial" w:cs="Arial"/>
                <w:sz w:val="20"/>
                <w:szCs w:val="20"/>
              </w:rPr>
              <w:t xml:space="preserve"> pagado anticipado</w:t>
            </w:r>
          </w:p>
        </w:tc>
        <w:tc>
          <w:tcPr>
            <w:tcW w:w="2268" w:type="dxa"/>
          </w:tcPr>
          <w:p w:rsidR="00CE7BBC" w:rsidRPr="00FF5F5D" w:rsidRDefault="00CE7BBC" w:rsidP="008B4225">
            <w:pPr>
              <w:jc w:val="right"/>
              <w:rPr>
                <w:rFonts w:ascii="Arial" w:hAnsi="Arial" w:cs="Arial"/>
                <w:sz w:val="20"/>
                <w:szCs w:val="20"/>
              </w:rPr>
            </w:pPr>
            <w:r w:rsidRPr="00FF5F5D">
              <w:rPr>
                <w:rFonts w:ascii="Arial" w:hAnsi="Arial" w:cs="Arial"/>
                <w:sz w:val="20"/>
                <w:szCs w:val="20"/>
              </w:rPr>
              <w:t>1.200.000</w:t>
            </w:r>
          </w:p>
        </w:tc>
        <w:tc>
          <w:tcPr>
            <w:tcW w:w="2551" w:type="dxa"/>
          </w:tcPr>
          <w:p w:rsidR="00CE7BBC" w:rsidRPr="00FF5F5D" w:rsidRDefault="00CE7BBC" w:rsidP="001C0E27">
            <w:pPr>
              <w:jc w:val="both"/>
              <w:rPr>
                <w:rFonts w:ascii="Arial" w:hAnsi="Arial" w:cs="Arial"/>
                <w:sz w:val="20"/>
                <w:szCs w:val="20"/>
              </w:rPr>
            </w:pPr>
          </w:p>
        </w:tc>
      </w:tr>
      <w:tr w:rsidR="00CE7BBC" w:rsidRPr="00FF5F5D" w:rsidTr="00CE7BBC">
        <w:tc>
          <w:tcPr>
            <w:tcW w:w="3936" w:type="dxa"/>
          </w:tcPr>
          <w:p w:rsidR="00CE7BBC" w:rsidRPr="00FF5F5D" w:rsidRDefault="00CE7BBC" w:rsidP="001C0E27">
            <w:pPr>
              <w:jc w:val="both"/>
              <w:rPr>
                <w:rFonts w:ascii="Arial" w:hAnsi="Arial" w:cs="Arial"/>
                <w:sz w:val="20"/>
                <w:szCs w:val="20"/>
              </w:rPr>
            </w:pPr>
            <w:r w:rsidRPr="00FF5F5D">
              <w:rPr>
                <w:rFonts w:ascii="Arial" w:hAnsi="Arial" w:cs="Arial"/>
                <w:sz w:val="20"/>
                <w:szCs w:val="20"/>
              </w:rPr>
              <w:t xml:space="preserve">                          Banco</w:t>
            </w:r>
          </w:p>
        </w:tc>
        <w:tc>
          <w:tcPr>
            <w:tcW w:w="2268" w:type="dxa"/>
          </w:tcPr>
          <w:p w:rsidR="00CE7BBC" w:rsidRPr="00FF5F5D" w:rsidRDefault="00CE7BBC" w:rsidP="001C0E27">
            <w:pPr>
              <w:jc w:val="both"/>
              <w:rPr>
                <w:rFonts w:ascii="Arial" w:hAnsi="Arial" w:cs="Arial"/>
                <w:sz w:val="20"/>
                <w:szCs w:val="20"/>
              </w:rPr>
            </w:pPr>
          </w:p>
        </w:tc>
        <w:tc>
          <w:tcPr>
            <w:tcW w:w="2551" w:type="dxa"/>
          </w:tcPr>
          <w:p w:rsidR="00CE7BBC" w:rsidRPr="00FF5F5D" w:rsidRDefault="00CE7BBC" w:rsidP="008B4225">
            <w:pPr>
              <w:jc w:val="right"/>
              <w:rPr>
                <w:rFonts w:ascii="Arial" w:hAnsi="Arial" w:cs="Arial"/>
                <w:sz w:val="20"/>
                <w:szCs w:val="20"/>
              </w:rPr>
            </w:pPr>
            <w:r w:rsidRPr="00FF5F5D">
              <w:rPr>
                <w:rFonts w:ascii="Arial" w:hAnsi="Arial" w:cs="Arial"/>
                <w:sz w:val="20"/>
                <w:szCs w:val="20"/>
              </w:rPr>
              <w:t>1.200.000</w:t>
            </w:r>
          </w:p>
        </w:tc>
      </w:tr>
      <w:tr w:rsidR="00CE7BBC" w:rsidRPr="00FF5F5D" w:rsidTr="00CE7BBC">
        <w:tc>
          <w:tcPr>
            <w:tcW w:w="3936" w:type="dxa"/>
          </w:tcPr>
          <w:p w:rsidR="00CE7BBC" w:rsidRPr="00FF5F5D" w:rsidRDefault="00CE7BBC" w:rsidP="001C0E27">
            <w:pPr>
              <w:jc w:val="both"/>
              <w:rPr>
                <w:rFonts w:ascii="Arial" w:hAnsi="Arial" w:cs="Arial"/>
                <w:sz w:val="20"/>
                <w:szCs w:val="20"/>
              </w:rPr>
            </w:pPr>
            <w:r w:rsidRPr="00FF5F5D">
              <w:rPr>
                <w:rFonts w:ascii="Arial" w:hAnsi="Arial" w:cs="Arial"/>
                <w:sz w:val="20"/>
                <w:szCs w:val="20"/>
              </w:rPr>
              <w:t xml:space="preserve">*Pago </w:t>
            </w:r>
            <w:r w:rsidR="00E83C0F" w:rsidRPr="00FF5F5D">
              <w:rPr>
                <w:rFonts w:ascii="Arial" w:hAnsi="Arial" w:cs="Arial"/>
                <w:sz w:val="20"/>
                <w:szCs w:val="20"/>
              </w:rPr>
              <w:t>del arriendo anual anticipado</w:t>
            </w:r>
          </w:p>
        </w:tc>
        <w:tc>
          <w:tcPr>
            <w:tcW w:w="2268" w:type="dxa"/>
          </w:tcPr>
          <w:p w:rsidR="00CE7BBC" w:rsidRPr="00FF5F5D" w:rsidRDefault="00CE7BBC" w:rsidP="001C0E27">
            <w:pPr>
              <w:jc w:val="both"/>
              <w:rPr>
                <w:rFonts w:ascii="Arial" w:hAnsi="Arial" w:cs="Arial"/>
                <w:sz w:val="20"/>
                <w:szCs w:val="20"/>
              </w:rPr>
            </w:pPr>
          </w:p>
        </w:tc>
        <w:tc>
          <w:tcPr>
            <w:tcW w:w="2551" w:type="dxa"/>
          </w:tcPr>
          <w:p w:rsidR="00CE7BBC" w:rsidRPr="00FF5F5D" w:rsidRDefault="00CE7BBC" w:rsidP="001C0E27">
            <w:pPr>
              <w:jc w:val="both"/>
              <w:rPr>
                <w:rFonts w:ascii="Arial" w:hAnsi="Arial" w:cs="Arial"/>
                <w:sz w:val="20"/>
                <w:szCs w:val="20"/>
              </w:rPr>
            </w:pPr>
          </w:p>
        </w:tc>
      </w:tr>
    </w:tbl>
    <w:p w:rsidR="001D4E07" w:rsidRDefault="001518D3" w:rsidP="001C0E27">
      <w:pPr>
        <w:spacing w:after="0" w:line="240" w:lineRule="auto"/>
        <w:jc w:val="both"/>
        <w:rPr>
          <w:rFonts w:ascii="Arial" w:hAnsi="Arial" w:cs="Arial"/>
          <w:sz w:val="20"/>
          <w:szCs w:val="20"/>
        </w:rPr>
      </w:pPr>
      <w:r w:rsidRPr="00FF5F5D">
        <w:rPr>
          <w:rFonts w:ascii="Arial" w:hAnsi="Arial" w:cs="Arial"/>
          <w:sz w:val="20"/>
          <w:szCs w:val="20"/>
        </w:rPr>
        <w:tab/>
      </w:r>
    </w:p>
    <w:p w:rsidR="001D4E07" w:rsidRDefault="001D4E07" w:rsidP="001C0E27">
      <w:pPr>
        <w:spacing w:after="0" w:line="240" w:lineRule="auto"/>
        <w:jc w:val="both"/>
        <w:rPr>
          <w:rFonts w:ascii="Arial" w:hAnsi="Arial" w:cs="Arial"/>
          <w:sz w:val="20"/>
          <w:szCs w:val="20"/>
        </w:rPr>
      </w:pPr>
    </w:p>
    <w:p w:rsidR="001D4E07" w:rsidRDefault="001D4E07" w:rsidP="001C0E27">
      <w:pPr>
        <w:spacing w:after="0" w:line="240" w:lineRule="auto"/>
        <w:jc w:val="both"/>
        <w:rPr>
          <w:rFonts w:ascii="Arial" w:hAnsi="Arial" w:cs="Arial"/>
          <w:sz w:val="20"/>
          <w:szCs w:val="20"/>
        </w:rPr>
      </w:pPr>
    </w:p>
    <w:p w:rsidR="001D4E07" w:rsidRDefault="001D4E07" w:rsidP="001C0E27">
      <w:pPr>
        <w:spacing w:after="0" w:line="240" w:lineRule="auto"/>
        <w:jc w:val="both"/>
        <w:rPr>
          <w:rFonts w:ascii="Arial" w:hAnsi="Arial" w:cs="Arial"/>
          <w:sz w:val="20"/>
          <w:szCs w:val="20"/>
        </w:rPr>
      </w:pPr>
    </w:p>
    <w:p w:rsidR="00C17476" w:rsidRPr="00FF5F5D" w:rsidRDefault="0043777B" w:rsidP="001C0E27">
      <w:pPr>
        <w:spacing w:after="0" w:line="240" w:lineRule="auto"/>
        <w:jc w:val="both"/>
        <w:rPr>
          <w:rFonts w:ascii="Arial" w:hAnsi="Arial" w:cs="Arial"/>
          <w:sz w:val="20"/>
          <w:szCs w:val="20"/>
        </w:rPr>
      </w:pPr>
      <w:r w:rsidRPr="00FF5F5D">
        <w:rPr>
          <w:rFonts w:ascii="Arial" w:hAnsi="Arial" w:cs="Arial"/>
          <w:sz w:val="20"/>
          <w:szCs w:val="20"/>
        </w:rPr>
        <w:lastRenderedPageBreak/>
        <w:t>El 31 de diciembre</w:t>
      </w:r>
      <w:r w:rsidR="00C17476" w:rsidRPr="00FF5F5D">
        <w:rPr>
          <w:rFonts w:ascii="Arial" w:hAnsi="Arial" w:cs="Arial"/>
          <w:sz w:val="20"/>
          <w:szCs w:val="20"/>
        </w:rPr>
        <w:t xml:space="preserve"> 2019</w:t>
      </w:r>
      <w:r w:rsidRPr="00FF5F5D">
        <w:rPr>
          <w:rFonts w:ascii="Arial" w:hAnsi="Arial" w:cs="Arial"/>
          <w:sz w:val="20"/>
          <w:szCs w:val="20"/>
        </w:rPr>
        <w:t xml:space="preserve"> al realizar el balance del ejercicio, nos damos cuenta que hemos contabilizado el gasto por $1.200.000, correspondiente al total del </w:t>
      </w:r>
      <w:r w:rsidR="00831D44" w:rsidRPr="00FF5F5D">
        <w:rPr>
          <w:rFonts w:ascii="Arial" w:hAnsi="Arial" w:cs="Arial"/>
          <w:sz w:val="20"/>
          <w:szCs w:val="20"/>
        </w:rPr>
        <w:t>arriendo del local</w:t>
      </w:r>
      <w:r w:rsidRPr="00FF5F5D">
        <w:rPr>
          <w:rFonts w:ascii="Arial" w:hAnsi="Arial" w:cs="Arial"/>
          <w:sz w:val="20"/>
          <w:szCs w:val="20"/>
        </w:rPr>
        <w:t xml:space="preserve">, pero a ese año </w:t>
      </w:r>
      <w:r w:rsidR="00C17476" w:rsidRPr="00FF5F5D">
        <w:rPr>
          <w:rFonts w:ascii="Arial" w:hAnsi="Arial" w:cs="Arial"/>
          <w:sz w:val="20"/>
          <w:szCs w:val="20"/>
        </w:rPr>
        <w:t xml:space="preserve">le corresponde imputar 1 mes de los 12 meses contratados, por tanto el gasto real realizado el 2019 es de $100.000, el monto restante $1.100.000, se le debe imputar al año siguiente y reflejar en el  balance solo la cuota N°1 del mes diciembre. </w:t>
      </w:r>
    </w:p>
    <w:p w:rsidR="001518D3" w:rsidRPr="00FF5F5D" w:rsidRDefault="001518D3" w:rsidP="001C0E27">
      <w:pPr>
        <w:spacing w:after="0" w:line="240" w:lineRule="auto"/>
        <w:jc w:val="both"/>
        <w:rPr>
          <w:rFonts w:ascii="Arial" w:hAnsi="Arial" w:cs="Arial"/>
          <w:sz w:val="20"/>
          <w:szCs w:val="20"/>
        </w:rPr>
      </w:pPr>
    </w:p>
    <w:p w:rsidR="001518D3" w:rsidRPr="00FF5F5D" w:rsidRDefault="001518D3" w:rsidP="001C0E27">
      <w:pPr>
        <w:spacing w:after="0" w:line="240" w:lineRule="auto"/>
        <w:jc w:val="both"/>
        <w:rPr>
          <w:rFonts w:ascii="Arial" w:hAnsi="Arial" w:cs="Arial"/>
          <w:sz w:val="20"/>
          <w:szCs w:val="20"/>
        </w:rPr>
      </w:pPr>
      <w:r w:rsidRPr="00FF5F5D">
        <w:rPr>
          <w:rFonts w:ascii="Arial" w:hAnsi="Arial" w:cs="Arial"/>
          <w:sz w:val="20"/>
          <w:szCs w:val="20"/>
        </w:rPr>
        <w:t>Contabilización ajuste</w:t>
      </w:r>
      <w:r w:rsidR="009E4E36" w:rsidRPr="00FF5F5D">
        <w:rPr>
          <w:rFonts w:ascii="Arial" w:hAnsi="Arial" w:cs="Arial"/>
          <w:sz w:val="20"/>
          <w:szCs w:val="20"/>
        </w:rPr>
        <w:t>:</w:t>
      </w:r>
    </w:p>
    <w:p w:rsidR="00CA1CD5" w:rsidRPr="00FF5F5D" w:rsidRDefault="00CA1CD5" w:rsidP="001C0E27">
      <w:pPr>
        <w:spacing w:after="0" w:line="240" w:lineRule="auto"/>
        <w:jc w:val="both"/>
        <w:rPr>
          <w:rFonts w:ascii="Arial" w:hAnsi="Arial" w:cs="Arial"/>
          <w:sz w:val="20"/>
          <w:szCs w:val="20"/>
        </w:rPr>
      </w:pPr>
    </w:p>
    <w:tbl>
      <w:tblPr>
        <w:tblStyle w:val="Tablaconcuadrcula"/>
        <w:tblW w:w="0" w:type="auto"/>
        <w:tblLook w:val="04A0"/>
      </w:tblPr>
      <w:tblGrid>
        <w:gridCol w:w="3936"/>
        <w:gridCol w:w="2268"/>
        <w:gridCol w:w="2551"/>
      </w:tblGrid>
      <w:tr w:rsidR="001518D3" w:rsidRPr="00FF5F5D" w:rsidTr="00066EA4">
        <w:tc>
          <w:tcPr>
            <w:tcW w:w="3936" w:type="dxa"/>
          </w:tcPr>
          <w:p w:rsidR="001518D3" w:rsidRPr="00FF5F5D" w:rsidRDefault="001518D3" w:rsidP="001C0E27">
            <w:pPr>
              <w:jc w:val="both"/>
              <w:rPr>
                <w:rFonts w:ascii="Arial" w:hAnsi="Arial" w:cs="Arial"/>
                <w:sz w:val="20"/>
                <w:szCs w:val="20"/>
              </w:rPr>
            </w:pPr>
            <w:r w:rsidRPr="00FF5F5D">
              <w:rPr>
                <w:rFonts w:ascii="Arial" w:hAnsi="Arial" w:cs="Arial"/>
                <w:sz w:val="20"/>
                <w:szCs w:val="20"/>
              </w:rPr>
              <w:t xml:space="preserve">31/12   </w:t>
            </w:r>
            <w:r w:rsidR="00831D44" w:rsidRPr="00FF5F5D">
              <w:rPr>
                <w:rFonts w:ascii="Arial" w:hAnsi="Arial" w:cs="Arial"/>
                <w:sz w:val="20"/>
                <w:szCs w:val="20"/>
              </w:rPr>
              <w:t>Arriendo</w:t>
            </w:r>
          </w:p>
        </w:tc>
        <w:tc>
          <w:tcPr>
            <w:tcW w:w="2268" w:type="dxa"/>
          </w:tcPr>
          <w:p w:rsidR="001518D3" w:rsidRPr="00FF5F5D" w:rsidRDefault="001518D3" w:rsidP="001C0E27">
            <w:pPr>
              <w:jc w:val="right"/>
              <w:rPr>
                <w:rFonts w:ascii="Arial" w:hAnsi="Arial" w:cs="Arial"/>
                <w:sz w:val="20"/>
                <w:szCs w:val="20"/>
              </w:rPr>
            </w:pPr>
            <w:r w:rsidRPr="00FF5F5D">
              <w:rPr>
                <w:rFonts w:ascii="Arial" w:hAnsi="Arial" w:cs="Arial"/>
                <w:sz w:val="20"/>
                <w:szCs w:val="20"/>
              </w:rPr>
              <w:t>100.000</w:t>
            </w:r>
          </w:p>
        </w:tc>
        <w:tc>
          <w:tcPr>
            <w:tcW w:w="2551" w:type="dxa"/>
          </w:tcPr>
          <w:p w:rsidR="001518D3" w:rsidRPr="00FF5F5D" w:rsidRDefault="001518D3" w:rsidP="001C0E27">
            <w:pPr>
              <w:jc w:val="both"/>
              <w:rPr>
                <w:rFonts w:ascii="Arial" w:hAnsi="Arial" w:cs="Arial"/>
                <w:sz w:val="20"/>
                <w:szCs w:val="20"/>
              </w:rPr>
            </w:pPr>
          </w:p>
        </w:tc>
      </w:tr>
      <w:tr w:rsidR="001518D3" w:rsidRPr="00FF5F5D" w:rsidTr="00066EA4">
        <w:tc>
          <w:tcPr>
            <w:tcW w:w="3936" w:type="dxa"/>
          </w:tcPr>
          <w:p w:rsidR="001518D3" w:rsidRPr="00FF5F5D" w:rsidRDefault="00831D44" w:rsidP="001C0E27">
            <w:pPr>
              <w:jc w:val="both"/>
              <w:rPr>
                <w:rFonts w:ascii="Arial" w:hAnsi="Arial" w:cs="Arial"/>
                <w:sz w:val="20"/>
                <w:szCs w:val="20"/>
              </w:rPr>
            </w:pPr>
            <w:r w:rsidRPr="00FF5F5D">
              <w:rPr>
                <w:rFonts w:ascii="Arial" w:hAnsi="Arial" w:cs="Arial"/>
                <w:sz w:val="20"/>
                <w:szCs w:val="20"/>
              </w:rPr>
              <w:t xml:space="preserve">                  Arriendo pagado anticipado</w:t>
            </w:r>
            <w:r w:rsidR="001518D3" w:rsidRPr="00FF5F5D">
              <w:rPr>
                <w:rFonts w:ascii="Arial" w:hAnsi="Arial" w:cs="Arial"/>
                <w:sz w:val="20"/>
                <w:szCs w:val="20"/>
              </w:rPr>
              <w:t xml:space="preserve"> </w:t>
            </w:r>
          </w:p>
        </w:tc>
        <w:tc>
          <w:tcPr>
            <w:tcW w:w="2268" w:type="dxa"/>
          </w:tcPr>
          <w:p w:rsidR="001518D3" w:rsidRPr="00FF5F5D" w:rsidRDefault="001518D3" w:rsidP="001C0E27">
            <w:pPr>
              <w:jc w:val="both"/>
              <w:rPr>
                <w:rFonts w:ascii="Arial" w:hAnsi="Arial" w:cs="Arial"/>
                <w:sz w:val="20"/>
                <w:szCs w:val="20"/>
              </w:rPr>
            </w:pPr>
          </w:p>
        </w:tc>
        <w:tc>
          <w:tcPr>
            <w:tcW w:w="2551" w:type="dxa"/>
          </w:tcPr>
          <w:p w:rsidR="001518D3" w:rsidRPr="00FF5F5D" w:rsidRDefault="008B4225" w:rsidP="001C0E27">
            <w:pPr>
              <w:jc w:val="right"/>
              <w:rPr>
                <w:rFonts w:ascii="Arial" w:hAnsi="Arial" w:cs="Arial"/>
                <w:sz w:val="20"/>
                <w:szCs w:val="20"/>
              </w:rPr>
            </w:pPr>
            <w:r w:rsidRPr="00FF5F5D">
              <w:rPr>
                <w:rFonts w:ascii="Arial" w:hAnsi="Arial" w:cs="Arial"/>
                <w:sz w:val="20"/>
                <w:szCs w:val="20"/>
              </w:rPr>
              <w:t>100.000</w:t>
            </w:r>
          </w:p>
        </w:tc>
      </w:tr>
      <w:tr w:rsidR="001518D3" w:rsidRPr="00FF5F5D" w:rsidTr="00066EA4">
        <w:tc>
          <w:tcPr>
            <w:tcW w:w="3936" w:type="dxa"/>
          </w:tcPr>
          <w:p w:rsidR="001518D3" w:rsidRPr="00FF5F5D" w:rsidRDefault="001518D3" w:rsidP="001C0E27">
            <w:pPr>
              <w:jc w:val="both"/>
              <w:rPr>
                <w:rFonts w:ascii="Arial" w:hAnsi="Arial" w:cs="Arial"/>
                <w:sz w:val="20"/>
                <w:szCs w:val="20"/>
              </w:rPr>
            </w:pPr>
            <w:r w:rsidRPr="00FF5F5D">
              <w:rPr>
                <w:rFonts w:ascii="Arial" w:hAnsi="Arial" w:cs="Arial"/>
                <w:sz w:val="20"/>
                <w:szCs w:val="20"/>
              </w:rPr>
              <w:t>*</w:t>
            </w:r>
            <w:r w:rsidR="00831D44" w:rsidRPr="00FF5F5D">
              <w:rPr>
                <w:rFonts w:ascii="Arial" w:hAnsi="Arial" w:cs="Arial"/>
                <w:sz w:val="20"/>
                <w:szCs w:val="20"/>
              </w:rPr>
              <w:t>Arriendo consumido en el ejercicio</w:t>
            </w:r>
          </w:p>
        </w:tc>
        <w:tc>
          <w:tcPr>
            <w:tcW w:w="2268" w:type="dxa"/>
          </w:tcPr>
          <w:p w:rsidR="001518D3" w:rsidRPr="00FF5F5D" w:rsidRDefault="001518D3" w:rsidP="001C0E27">
            <w:pPr>
              <w:jc w:val="both"/>
              <w:rPr>
                <w:rFonts w:ascii="Arial" w:hAnsi="Arial" w:cs="Arial"/>
                <w:sz w:val="20"/>
                <w:szCs w:val="20"/>
              </w:rPr>
            </w:pPr>
          </w:p>
        </w:tc>
        <w:tc>
          <w:tcPr>
            <w:tcW w:w="2551" w:type="dxa"/>
          </w:tcPr>
          <w:p w:rsidR="001518D3" w:rsidRPr="00FF5F5D" w:rsidRDefault="001518D3" w:rsidP="001C0E27">
            <w:pPr>
              <w:jc w:val="both"/>
              <w:rPr>
                <w:rFonts w:ascii="Arial" w:hAnsi="Arial" w:cs="Arial"/>
                <w:sz w:val="20"/>
                <w:szCs w:val="20"/>
              </w:rPr>
            </w:pPr>
          </w:p>
        </w:tc>
      </w:tr>
    </w:tbl>
    <w:p w:rsidR="00CA1CD5" w:rsidRPr="00FF5F5D" w:rsidRDefault="00CA1CD5" w:rsidP="001C0E27">
      <w:pPr>
        <w:spacing w:after="0" w:line="240" w:lineRule="auto"/>
        <w:jc w:val="both"/>
        <w:rPr>
          <w:rFonts w:ascii="Arial" w:hAnsi="Arial" w:cs="Arial"/>
          <w:sz w:val="20"/>
          <w:szCs w:val="20"/>
        </w:rPr>
      </w:pPr>
    </w:p>
    <w:p w:rsidR="00AE2F15" w:rsidRPr="00FF5F5D" w:rsidRDefault="00AE2F15" w:rsidP="001C0E27">
      <w:pPr>
        <w:spacing w:after="0" w:line="240" w:lineRule="auto"/>
        <w:jc w:val="both"/>
        <w:rPr>
          <w:rFonts w:ascii="Arial" w:hAnsi="Arial" w:cs="Arial"/>
          <w:sz w:val="20"/>
          <w:szCs w:val="20"/>
        </w:rPr>
      </w:pPr>
    </w:p>
    <w:p w:rsidR="00AE2F15" w:rsidRPr="00FF5F5D" w:rsidRDefault="008A1259" w:rsidP="001C0E27">
      <w:pPr>
        <w:spacing w:after="0" w:line="240" w:lineRule="auto"/>
        <w:jc w:val="both"/>
        <w:rPr>
          <w:rFonts w:ascii="Arial" w:hAnsi="Arial" w:cs="Arial"/>
          <w:b/>
          <w:sz w:val="20"/>
          <w:szCs w:val="20"/>
          <w:u w:val="single"/>
        </w:rPr>
      </w:pPr>
      <w:r w:rsidRPr="00FF5F5D">
        <w:rPr>
          <w:rFonts w:ascii="Arial" w:hAnsi="Arial" w:cs="Arial"/>
          <w:b/>
          <w:sz w:val="20"/>
          <w:szCs w:val="20"/>
          <w:u w:val="single"/>
        </w:rPr>
        <w:t>Supuesto N°2</w:t>
      </w:r>
    </w:p>
    <w:p w:rsidR="00AE2F15" w:rsidRPr="00FF5F5D" w:rsidRDefault="00AE2F15" w:rsidP="001C0E27">
      <w:pPr>
        <w:spacing w:after="0" w:line="240" w:lineRule="auto"/>
        <w:jc w:val="both"/>
        <w:rPr>
          <w:rFonts w:ascii="Arial" w:hAnsi="Arial" w:cs="Arial"/>
          <w:sz w:val="20"/>
          <w:szCs w:val="20"/>
        </w:rPr>
      </w:pPr>
    </w:p>
    <w:p w:rsidR="00AE2F15" w:rsidRPr="00FF5F5D" w:rsidRDefault="00AE2F15" w:rsidP="001C0E27">
      <w:pPr>
        <w:spacing w:after="0" w:line="240" w:lineRule="auto"/>
        <w:jc w:val="both"/>
        <w:rPr>
          <w:rFonts w:ascii="Arial" w:hAnsi="Arial" w:cs="Arial"/>
          <w:sz w:val="20"/>
          <w:szCs w:val="20"/>
        </w:rPr>
      </w:pPr>
      <w:r w:rsidRPr="00FF5F5D">
        <w:rPr>
          <w:rFonts w:ascii="Arial" w:hAnsi="Arial" w:cs="Arial"/>
          <w:sz w:val="20"/>
          <w:szCs w:val="20"/>
        </w:rPr>
        <w:tab/>
        <w:t xml:space="preserve">El 30 de junio de 2019, se solicita un préstamo al banco por un monto de $10.000.000 a 12 meses plazo, nos cobra $25.000 por gastos notariales y se decide cancelar los intereses por adelantado por un valor de $1.800.000 </w:t>
      </w:r>
    </w:p>
    <w:p w:rsidR="00AE2F15" w:rsidRPr="00FF5F5D" w:rsidRDefault="00AE2F15" w:rsidP="001C0E27">
      <w:pPr>
        <w:spacing w:after="0" w:line="240" w:lineRule="auto"/>
        <w:jc w:val="both"/>
        <w:rPr>
          <w:rFonts w:ascii="Arial" w:hAnsi="Arial" w:cs="Arial"/>
          <w:sz w:val="20"/>
          <w:szCs w:val="20"/>
        </w:rPr>
      </w:pPr>
    </w:p>
    <w:p w:rsidR="00AE2F15" w:rsidRPr="00FF5F5D" w:rsidRDefault="00AE2F15" w:rsidP="001C0E27">
      <w:pPr>
        <w:spacing w:after="0" w:line="240" w:lineRule="auto"/>
        <w:jc w:val="both"/>
        <w:rPr>
          <w:rFonts w:ascii="Arial" w:hAnsi="Arial" w:cs="Arial"/>
          <w:sz w:val="20"/>
          <w:szCs w:val="20"/>
        </w:rPr>
      </w:pPr>
      <w:r w:rsidRPr="00FF5F5D">
        <w:rPr>
          <w:rFonts w:ascii="Arial" w:hAnsi="Arial" w:cs="Arial"/>
          <w:sz w:val="20"/>
          <w:szCs w:val="20"/>
        </w:rPr>
        <w:t>Contabilización</w:t>
      </w:r>
      <w:r w:rsidR="009E4E36" w:rsidRPr="00FF5F5D">
        <w:rPr>
          <w:rFonts w:ascii="Arial" w:hAnsi="Arial" w:cs="Arial"/>
          <w:sz w:val="20"/>
          <w:szCs w:val="20"/>
        </w:rPr>
        <w:t>:</w:t>
      </w:r>
    </w:p>
    <w:p w:rsidR="00AE2F15" w:rsidRPr="00FF5F5D" w:rsidRDefault="00AE2F15" w:rsidP="001C0E27">
      <w:pPr>
        <w:spacing w:after="0" w:line="240" w:lineRule="auto"/>
        <w:jc w:val="both"/>
        <w:rPr>
          <w:rFonts w:ascii="Arial" w:hAnsi="Arial" w:cs="Arial"/>
          <w:sz w:val="20"/>
          <w:szCs w:val="20"/>
        </w:rPr>
      </w:pPr>
    </w:p>
    <w:tbl>
      <w:tblPr>
        <w:tblStyle w:val="Tablaconcuadrcula"/>
        <w:tblW w:w="0" w:type="auto"/>
        <w:tblLook w:val="04A0"/>
      </w:tblPr>
      <w:tblGrid>
        <w:gridCol w:w="4644"/>
        <w:gridCol w:w="2127"/>
        <w:gridCol w:w="2440"/>
      </w:tblGrid>
      <w:tr w:rsidR="00AE2F15" w:rsidRPr="00FF5F5D" w:rsidTr="00AE2F15">
        <w:tc>
          <w:tcPr>
            <w:tcW w:w="4644" w:type="dxa"/>
          </w:tcPr>
          <w:p w:rsidR="00AE2F15" w:rsidRPr="00FF5F5D" w:rsidRDefault="00AE2F15" w:rsidP="001C0E27">
            <w:pPr>
              <w:jc w:val="both"/>
              <w:rPr>
                <w:rFonts w:ascii="Arial" w:hAnsi="Arial" w:cs="Arial"/>
                <w:sz w:val="20"/>
                <w:szCs w:val="20"/>
              </w:rPr>
            </w:pPr>
            <w:r w:rsidRPr="00FF5F5D">
              <w:rPr>
                <w:rFonts w:ascii="Arial" w:hAnsi="Arial" w:cs="Arial"/>
                <w:sz w:val="20"/>
                <w:szCs w:val="20"/>
              </w:rPr>
              <w:t>30/06 Banco</w:t>
            </w:r>
          </w:p>
        </w:tc>
        <w:tc>
          <w:tcPr>
            <w:tcW w:w="2127" w:type="dxa"/>
          </w:tcPr>
          <w:p w:rsidR="00AE2F15" w:rsidRPr="00FF5F5D" w:rsidRDefault="00AE2F15" w:rsidP="001C0E27">
            <w:pPr>
              <w:jc w:val="right"/>
              <w:rPr>
                <w:rFonts w:ascii="Arial" w:hAnsi="Arial" w:cs="Arial"/>
                <w:sz w:val="20"/>
                <w:szCs w:val="20"/>
              </w:rPr>
            </w:pPr>
            <w:r w:rsidRPr="00FF5F5D">
              <w:rPr>
                <w:rFonts w:ascii="Arial" w:hAnsi="Arial" w:cs="Arial"/>
                <w:sz w:val="20"/>
                <w:szCs w:val="20"/>
              </w:rPr>
              <w:t>10.000.000</w:t>
            </w:r>
          </w:p>
        </w:tc>
        <w:tc>
          <w:tcPr>
            <w:tcW w:w="2440" w:type="dxa"/>
          </w:tcPr>
          <w:p w:rsidR="00AE2F15" w:rsidRPr="00FF5F5D" w:rsidRDefault="00AE2F15" w:rsidP="001C0E27">
            <w:pPr>
              <w:jc w:val="both"/>
              <w:rPr>
                <w:rFonts w:ascii="Arial" w:hAnsi="Arial" w:cs="Arial"/>
                <w:sz w:val="20"/>
                <w:szCs w:val="20"/>
              </w:rPr>
            </w:pPr>
          </w:p>
        </w:tc>
      </w:tr>
      <w:tr w:rsidR="00AE2F15" w:rsidRPr="00FF5F5D" w:rsidTr="00AE2F15">
        <w:tc>
          <w:tcPr>
            <w:tcW w:w="4644" w:type="dxa"/>
          </w:tcPr>
          <w:p w:rsidR="00AE2F15" w:rsidRPr="00FF5F5D" w:rsidRDefault="00AE2F15" w:rsidP="001C0E27">
            <w:pPr>
              <w:jc w:val="both"/>
              <w:rPr>
                <w:rFonts w:ascii="Arial" w:hAnsi="Arial" w:cs="Arial"/>
                <w:sz w:val="20"/>
                <w:szCs w:val="20"/>
              </w:rPr>
            </w:pPr>
            <w:r w:rsidRPr="00FF5F5D">
              <w:rPr>
                <w:rFonts w:ascii="Arial" w:hAnsi="Arial" w:cs="Arial"/>
                <w:sz w:val="20"/>
                <w:szCs w:val="20"/>
              </w:rPr>
              <w:t xml:space="preserve">            Gastos bancarios</w:t>
            </w:r>
          </w:p>
        </w:tc>
        <w:tc>
          <w:tcPr>
            <w:tcW w:w="2127" w:type="dxa"/>
          </w:tcPr>
          <w:p w:rsidR="00AE2F15" w:rsidRPr="00FF5F5D" w:rsidRDefault="00AE2F15" w:rsidP="001C0E27">
            <w:pPr>
              <w:jc w:val="right"/>
              <w:rPr>
                <w:rFonts w:ascii="Arial" w:hAnsi="Arial" w:cs="Arial"/>
                <w:sz w:val="20"/>
                <w:szCs w:val="20"/>
              </w:rPr>
            </w:pPr>
            <w:r w:rsidRPr="00FF5F5D">
              <w:rPr>
                <w:rFonts w:ascii="Arial" w:hAnsi="Arial" w:cs="Arial"/>
                <w:sz w:val="20"/>
                <w:szCs w:val="20"/>
              </w:rPr>
              <w:t>25.000</w:t>
            </w:r>
          </w:p>
        </w:tc>
        <w:tc>
          <w:tcPr>
            <w:tcW w:w="2440" w:type="dxa"/>
          </w:tcPr>
          <w:p w:rsidR="00AE2F15" w:rsidRPr="00FF5F5D" w:rsidRDefault="00AE2F15" w:rsidP="001C0E27">
            <w:pPr>
              <w:jc w:val="both"/>
              <w:rPr>
                <w:rFonts w:ascii="Arial" w:hAnsi="Arial" w:cs="Arial"/>
                <w:sz w:val="20"/>
                <w:szCs w:val="20"/>
              </w:rPr>
            </w:pPr>
          </w:p>
        </w:tc>
      </w:tr>
      <w:tr w:rsidR="00AE2F15" w:rsidRPr="00FF5F5D" w:rsidTr="00AE2F15">
        <w:tc>
          <w:tcPr>
            <w:tcW w:w="4644" w:type="dxa"/>
          </w:tcPr>
          <w:p w:rsidR="00AE2F15" w:rsidRPr="00FF5F5D" w:rsidRDefault="00AE2F15" w:rsidP="001C0E27">
            <w:pPr>
              <w:jc w:val="both"/>
              <w:rPr>
                <w:rFonts w:ascii="Arial" w:hAnsi="Arial" w:cs="Arial"/>
                <w:sz w:val="20"/>
                <w:szCs w:val="20"/>
              </w:rPr>
            </w:pPr>
            <w:r w:rsidRPr="00FF5F5D">
              <w:rPr>
                <w:rFonts w:ascii="Arial" w:hAnsi="Arial" w:cs="Arial"/>
                <w:sz w:val="20"/>
                <w:szCs w:val="20"/>
              </w:rPr>
              <w:t xml:space="preserve">            Intereses bancarios anticipados</w:t>
            </w:r>
          </w:p>
        </w:tc>
        <w:tc>
          <w:tcPr>
            <w:tcW w:w="2127" w:type="dxa"/>
          </w:tcPr>
          <w:p w:rsidR="00AE2F15" w:rsidRPr="00FF5F5D" w:rsidRDefault="00AE2F15" w:rsidP="001C0E27">
            <w:pPr>
              <w:jc w:val="right"/>
              <w:rPr>
                <w:rFonts w:ascii="Arial" w:hAnsi="Arial" w:cs="Arial"/>
                <w:sz w:val="20"/>
                <w:szCs w:val="20"/>
              </w:rPr>
            </w:pPr>
            <w:r w:rsidRPr="00FF5F5D">
              <w:rPr>
                <w:rFonts w:ascii="Arial" w:hAnsi="Arial" w:cs="Arial"/>
                <w:sz w:val="20"/>
                <w:szCs w:val="20"/>
              </w:rPr>
              <w:t>1.800.000</w:t>
            </w:r>
          </w:p>
        </w:tc>
        <w:tc>
          <w:tcPr>
            <w:tcW w:w="2440" w:type="dxa"/>
          </w:tcPr>
          <w:p w:rsidR="00AE2F15" w:rsidRPr="00FF5F5D" w:rsidRDefault="00AE2F15" w:rsidP="001C0E27">
            <w:pPr>
              <w:jc w:val="both"/>
              <w:rPr>
                <w:rFonts w:ascii="Arial" w:hAnsi="Arial" w:cs="Arial"/>
                <w:sz w:val="20"/>
                <w:szCs w:val="20"/>
              </w:rPr>
            </w:pPr>
          </w:p>
        </w:tc>
      </w:tr>
      <w:tr w:rsidR="00AE2F15" w:rsidRPr="00FF5F5D" w:rsidTr="00AE2F15">
        <w:tc>
          <w:tcPr>
            <w:tcW w:w="4644" w:type="dxa"/>
          </w:tcPr>
          <w:p w:rsidR="00AE2F15" w:rsidRPr="00FF5F5D" w:rsidRDefault="00AE2F15" w:rsidP="001C0E27">
            <w:pPr>
              <w:jc w:val="both"/>
              <w:rPr>
                <w:rFonts w:ascii="Arial" w:hAnsi="Arial" w:cs="Arial"/>
                <w:sz w:val="20"/>
                <w:szCs w:val="20"/>
              </w:rPr>
            </w:pPr>
            <w:r w:rsidRPr="00FF5F5D">
              <w:rPr>
                <w:rFonts w:ascii="Arial" w:hAnsi="Arial" w:cs="Arial"/>
                <w:sz w:val="20"/>
                <w:szCs w:val="20"/>
              </w:rPr>
              <w:t xml:space="preserve">                         Préstamo bancario</w:t>
            </w:r>
          </w:p>
        </w:tc>
        <w:tc>
          <w:tcPr>
            <w:tcW w:w="2127" w:type="dxa"/>
          </w:tcPr>
          <w:p w:rsidR="00AE2F15" w:rsidRPr="00FF5F5D" w:rsidRDefault="00AE2F15" w:rsidP="001C0E27">
            <w:pPr>
              <w:jc w:val="both"/>
              <w:rPr>
                <w:rFonts w:ascii="Arial" w:hAnsi="Arial" w:cs="Arial"/>
                <w:sz w:val="20"/>
                <w:szCs w:val="20"/>
              </w:rPr>
            </w:pPr>
          </w:p>
        </w:tc>
        <w:tc>
          <w:tcPr>
            <w:tcW w:w="2440" w:type="dxa"/>
          </w:tcPr>
          <w:p w:rsidR="00AE2F15" w:rsidRPr="00FF5F5D" w:rsidRDefault="00705D4E" w:rsidP="001C0E27">
            <w:pPr>
              <w:jc w:val="right"/>
              <w:rPr>
                <w:rFonts w:ascii="Arial" w:hAnsi="Arial" w:cs="Arial"/>
                <w:sz w:val="20"/>
                <w:szCs w:val="20"/>
              </w:rPr>
            </w:pPr>
            <w:r w:rsidRPr="00FF5F5D">
              <w:rPr>
                <w:rFonts w:ascii="Arial" w:hAnsi="Arial" w:cs="Arial"/>
                <w:sz w:val="20"/>
                <w:szCs w:val="20"/>
              </w:rPr>
              <w:t>11.825.000</w:t>
            </w:r>
          </w:p>
        </w:tc>
      </w:tr>
      <w:tr w:rsidR="00AE2F15" w:rsidRPr="00FF5F5D" w:rsidTr="00AE2F15">
        <w:tc>
          <w:tcPr>
            <w:tcW w:w="4644" w:type="dxa"/>
          </w:tcPr>
          <w:p w:rsidR="00AE2F15" w:rsidRPr="00FF5F5D" w:rsidRDefault="00705D4E" w:rsidP="001C0E27">
            <w:pPr>
              <w:jc w:val="both"/>
              <w:rPr>
                <w:rFonts w:ascii="Arial" w:hAnsi="Arial" w:cs="Arial"/>
                <w:sz w:val="20"/>
                <w:szCs w:val="20"/>
              </w:rPr>
            </w:pPr>
            <w:r w:rsidRPr="00FF5F5D">
              <w:rPr>
                <w:rFonts w:ascii="Arial" w:hAnsi="Arial" w:cs="Arial"/>
                <w:sz w:val="20"/>
                <w:szCs w:val="20"/>
              </w:rPr>
              <w:t xml:space="preserve">*Por cargo a la cuenta corriente </w:t>
            </w:r>
            <w:r w:rsidR="00AF0F42" w:rsidRPr="00FF5F5D">
              <w:rPr>
                <w:rFonts w:ascii="Arial" w:hAnsi="Arial" w:cs="Arial"/>
                <w:sz w:val="20"/>
                <w:szCs w:val="20"/>
              </w:rPr>
              <w:t xml:space="preserve">del </w:t>
            </w:r>
            <w:r w:rsidRPr="00FF5F5D">
              <w:rPr>
                <w:rFonts w:ascii="Arial" w:hAnsi="Arial" w:cs="Arial"/>
                <w:sz w:val="20"/>
                <w:szCs w:val="20"/>
              </w:rPr>
              <w:t>préstamo</w:t>
            </w:r>
          </w:p>
        </w:tc>
        <w:tc>
          <w:tcPr>
            <w:tcW w:w="2127" w:type="dxa"/>
          </w:tcPr>
          <w:p w:rsidR="00AE2F15" w:rsidRPr="00FF5F5D" w:rsidRDefault="00AE2F15" w:rsidP="001C0E27">
            <w:pPr>
              <w:jc w:val="both"/>
              <w:rPr>
                <w:rFonts w:ascii="Arial" w:hAnsi="Arial" w:cs="Arial"/>
                <w:sz w:val="20"/>
                <w:szCs w:val="20"/>
              </w:rPr>
            </w:pPr>
          </w:p>
        </w:tc>
        <w:tc>
          <w:tcPr>
            <w:tcW w:w="2440" w:type="dxa"/>
          </w:tcPr>
          <w:p w:rsidR="00AE2F15" w:rsidRPr="00FF5F5D" w:rsidRDefault="00AE2F15" w:rsidP="001C0E27">
            <w:pPr>
              <w:jc w:val="both"/>
              <w:rPr>
                <w:rFonts w:ascii="Arial" w:hAnsi="Arial" w:cs="Arial"/>
                <w:sz w:val="20"/>
                <w:szCs w:val="20"/>
              </w:rPr>
            </w:pPr>
          </w:p>
        </w:tc>
      </w:tr>
    </w:tbl>
    <w:p w:rsidR="00AE2F15" w:rsidRPr="00FF5F5D" w:rsidRDefault="00AE2F15" w:rsidP="001C0E27">
      <w:pPr>
        <w:spacing w:after="0" w:line="240" w:lineRule="auto"/>
        <w:jc w:val="both"/>
        <w:rPr>
          <w:rFonts w:ascii="Arial" w:hAnsi="Arial" w:cs="Arial"/>
          <w:sz w:val="20"/>
          <w:szCs w:val="20"/>
        </w:rPr>
      </w:pPr>
    </w:p>
    <w:p w:rsidR="008A1259" w:rsidRPr="00FF5F5D" w:rsidRDefault="006A2740" w:rsidP="001C0E27">
      <w:pPr>
        <w:spacing w:after="0" w:line="240" w:lineRule="auto"/>
        <w:jc w:val="both"/>
        <w:rPr>
          <w:rFonts w:ascii="Arial" w:hAnsi="Arial" w:cs="Arial"/>
          <w:sz w:val="20"/>
          <w:szCs w:val="20"/>
        </w:rPr>
      </w:pPr>
      <w:r w:rsidRPr="00FF5F5D">
        <w:rPr>
          <w:rFonts w:ascii="Arial" w:hAnsi="Arial" w:cs="Arial"/>
          <w:sz w:val="20"/>
          <w:szCs w:val="20"/>
        </w:rPr>
        <w:tab/>
      </w:r>
      <w:r w:rsidR="00576C78" w:rsidRPr="00FF5F5D">
        <w:rPr>
          <w:rFonts w:ascii="Arial" w:hAnsi="Arial" w:cs="Arial"/>
          <w:sz w:val="20"/>
          <w:szCs w:val="20"/>
        </w:rPr>
        <w:t>Al 31 de diciembre se debe realizar el ajuste por los intereses correspondientes a los meses el ejercicio, es decir, de julio a diciembre.  $1.800.000 / 12 meses = $150.000   intereses del período   $150.000 x 6 meses = $900.000</w:t>
      </w:r>
    </w:p>
    <w:p w:rsidR="00576C78" w:rsidRPr="00FF5F5D" w:rsidRDefault="00576C78" w:rsidP="001C0E27">
      <w:pPr>
        <w:spacing w:after="0" w:line="240" w:lineRule="auto"/>
        <w:jc w:val="both"/>
        <w:rPr>
          <w:rFonts w:ascii="Arial" w:hAnsi="Arial" w:cs="Arial"/>
          <w:sz w:val="20"/>
          <w:szCs w:val="20"/>
        </w:rPr>
      </w:pPr>
    </w:p>
    <w:p w:rsidR="00576C78" w:rsidRPr="00FF5F5D" w:rsidRDefault="00576C78" w:rsidP="001C0E27">
      <w:pPr>
        <w:spacing w:after="0" w:line="240" w:lineRule="auto"/>
        <w:jc w:val="both"/>
        <w:rPr>
          <w:rFonts w:ascii="Arial" w:hAnsi="Arial" w:cs="Arial"/>
          <w:sz w:val="20"/>
          <w:szCs w:val="20"/>
        </w:rPr>
      </w:pPr>
      <w:r w:rsidRPr="00FF5F5D">
        <w:rPr>
          <w:rFonts w:ascii="Arial" w:hAnsi="Arial" w:cs="Arial"/>
          <w:sz w:val="20"/>
          <w:szCs w:val="20"/>
        </w:rPr>
        <w:t>Contabilización ajuste</w:t>
      </w:r>
      <w:r w:rsidR="00945949" w:rsidRPr="00FF5F5D">
        <w:rPr>
          <w:rFonts w:ascii="Arial" w:hAnsi="Arial" w:cs="Arial"/>
          <w:sz w:val="20"/>
          <w:szCs w:val="20"/>
        </w:rPr>
        <w:t>:</w:t>
      </w:r>
    </w:p>
    <w:p w:rsidR="008A1259" w:rsidRPr="00FF5F5D" w:rsidRDefault="008A1259" w:rsidP="001C0E27">
      <w:pPr>
        <w:spacing w:after="0" w:line="240" w:lineRule="auto"/>
        <w:jc w:val="both"/>
        <w:rPr>
          <w:rFonts w:ascii="Arial" w:hAnsi="Arial" w:cs="Arial"/>
          <w:sz w:val="20"/>
          <w:szCs w:val="20"/>
        </w:rPr>
      </w:pPr>
    </w:p>
    <w:tbl>
      <w:tblPr>
        <w:tblStyle w:val="Tablaconcuadrcula"/>
        <w:tblW w:w="0" w:type="auto"/>
        <w:tblLook w:val="04A0"/>
      </w:tblPr>
      <w:tblGrid>
        <w:gridCol w:w="4644"/>
        <w:gridCol w:w="2127"/>
        <w:gridCol w:w="2440"/>
      </w:tblGrid>
      <w:tr w:rsidR="008A1259" w:rsidRPr="00FF5F5D" w:rsidTr="00066EA4">
        <w:tc>
          <w:tcPr>
            <w:tcW w:w="4644" w:type="dxa"/>
          </w:tcPr>
          <w:p w:rsidR="008A1259" w:rsidRPr="00FF5F5D" w:rsidRDefault="008A1259" w:rsidP="001C0E27">
            <w:pPr>
              <w:jc w:val="both"/>
              <w:rPr>
                <w:rFonts w:ascii="Arial" w:hAnsi="Arial" w:cs="Arial"/>
                <w:sz w:val="20"/>
                <w:szCs w:val="20"/>
              </w:rPr>
            </w:pPr>
            <w:r w:rsidRPr="00FF5F5D">
              <w:rPr>
                <w:rFonts w:ascii="Arial" w:hAnsi="Arial" w:cs="Arial"/>
                <w:sz w:val="20"/>
                <w:szCs w:val="20"/>
              </w:rPr>
              <w:t xml:space="preserve">31/12 Intereses pagados </w:t>
            </w:r>
          </w:p>
        </w:tc>
        <w:tc>
          <w:tcPr>
            <w:tcW w:w="2127" w:type="dxa"/>
          </w:tcPr>
          <w:p w:rsidR="008A1259" w:rsidRPr="00FF5F5D" w:rsidRDefault="00576C78" w:rsidP="001C0E27">
            <w:pPr>
              <w:jc w:val="right"/>
              <w:rPr>
                <w:rFonts w:ascii="Arial" w:hAnsi="Arial" w:cs="Arial"/>
                <w:sz w:val="20"/>
                <w:szCs w:val="20"/>
              </w:rPr>
            </w:pPr>
            <w:r w:rsidRPr="00FF5F5D">
              <w:rPr>
                <w:rFonts w:ascii="Arial" w:hAnsi="Arial" w:cs="Arial"/>
                <w:sz w:val="20"/>
                <w:szCs w:val="20"/>
              </w:rPr>
              <w:t>900.000</w:t>
            </w:r>
          </w:p>
        </w:tc>
        <w:tc>
          <w:tcPr>
            <w:tcW w:w="2440" w:type="dxa"/>
          </w:tcPr>
          <w:p w:rsidR="008A1259" w:rsidRPr="00FF5F5D" w:rsidRDefault="008A1259" w:rsidP="001C0E27">
            <w:pPr>
              <w:jc w:val="both"/>
              <w:rPr>
                <w:rFonts w:ascii="Arial" w:hAnsi="Arial" w:cs="Arial"/>
                <w:sz w:val="20"/>
                <w:szCs w:val="20"/>
              </w:rPr>
            </w:pPr>
          </w:p>
        </w:tc>
      </w:tr>
      <w:tr w:rsidR="008A1259" w:rsidRPr="00FF5F5D" w:rsidTr="00066EA4">
        <w:tc>
          <w:tcPr>
            <w:tcW w:w="4644" w:type="dxa"/>
          </w:tcPr>
          <w:p w:rsidR="008A1259" w:rsidRPr="00FF5F5D" w:rsidRDefault="008A1259" w:rsidP="001C0E27">
            <w:pPr>
              <w:jc w:val="both"/>
              <w:rPr>
                <w:rFonts w:ascii="Arial" w:hAnsi="Arial" w:cs="Arial"/>
                <w:sz w:val="20"/>
                <w:szCs w:val="20"/>
              </w:rPr>
            </w:pPr>
            <w:r w:rsidRPr="00FF5F5D">
              <w:rPr>
                <w:rFonts w:ascii="Arial" w:hAnsi="Arial" w:cs="Arial"/>
                <w:sz w:val="20"/>
                <w:szCs w:val="20"/>
              </w:rPr>
              <w:t xml:space="preserve">                  Intereses bancarios anticipados</w:t>
            </w:r>
          </w:p>
        </w:tc>
        <w:tc>
          <w:tcPr>
            <w:tcW w:w="2127" w:type="dxa"/>
          </w:tcPr>
          <w:p w:rsidR="008A1259" w:rsidRPr="00FF5F5D" w:rsidRDefault="008A1259" w:rsidP="001C0E27">
            <w:pPr>
              <w:jc w:val="right"/>
              <w:rPr>
                <w:rFonts w:ascii="Arial" w:hAnsi="Arial" w:cs="Arial"/>
                <w:sz w:val="20"/>
                <w:szCs w:val="20"/>
              </w:rPr>
            </w:pPr>
          </w:p>
        </w:tc>
        <w:tc>
          <w:tcPr>
            <w:tcW w:w="2440" w:type="dxa"/>
          </w:tcPr>
          <w:p w:rsidR="008A1259" w:rsidRPr="00FF5F5D" w:rsidRDefault="00576C78" w:rsidP="001C0E27">
            <w:pPr>
              <w:jc w:val="right"/>
              <w:rPr>
                <w:rFonts w:ascii="Arial" w:hAnsi="Arial" w:cs="Arial"/>
                <w:sz w:val="20"/>
                <w:szCs w:val="20"/>
              </w:rPr>
            </w:pPr>
            <w:r w:rsidRPr="00FF5F5D">
              <w:rPr>
                <w:rFonts w:ascii="Arial" w:hAnsi="Arial" w:cs="Arial"/>
                <w:sz w:val="20"/>
                <w:szCs w:val="20"/>
              </w:rPr>
              <w:t>900.000</w:t>
            </w:r>
          </w:p>
        </w:tc>
      </w:tr>
      <w:tr w:rsidR="008A1259" w:rsidRPr="00FF5F5D" w:rsidTr="00066EA4">
        <w:tc>
          <w:tcPr>
            <w:tcW w:w="4644" w:type="dxa"/>
          </w:tcPr>
          <w:p w:rsidR="008A1259" w:rsidRPr="00FF5F5D" w:rsidRDefault="008A1259" w:rsidP="001C0E27">
            <w:pPr>
              <w:jc w:val="both"/>
              <w:rPr>
                <w:rFonts w:ascii="Arial" w:hAnsi="Arial" w:cs="Arial"/>
                <w:sz w:val="20"/>
                <w:szCs w:val="20"/>
              </w:rPr>
            </w:pPr>
            <w:r w:rsidRPr="00FF5F5D">
              <w:rPr>
                <w:rFonts w:ascii="Arial" w:hAnsi="Arial" w:cs="Arial"/>
                <w:sz w:val="20"/>
                <w:szCs w:val="20"/>
              </w:rPr>
              <w:t>*Por cargo a la cuenta corriente del préstamo</w:t>
            </w:r>
          </w:p>
        </w:tc>
        <w:tc>
          <w:tcPr>
            <w:tcW w:w="2127" w:type="dxa"/>
          </w:tcPr>
          <w:p w:rsidR="008A1259" w:rsidRPr="00FF5F5D" w:rsidRDefault="008A1259" w:rsidP="001C0E27">
            <w:pPr>
              <w:jc w:val="both"/>
              <w:rPr>
                <w:rFonts w:ascii="Arial" w:hAnsi="Arial" w:cs="Arial"/>
                <w:sz w:val="20"/>
                <w:szCs w:val="20"/>
              </w:rPr>
            </w:pPr>
          </w:p>
        </w:tc>
        <w:tc>
          <w:tcPr>
            <w:tcW w:w="2440" w:type="dxa"/>
          </w:tcPr>
          <w:p w:rsidR="008A1259" w:rsidRPr="00FF5F5D" w:rsidRDefault="008A1259" w:rsidP="001C0E27">
            <w:pPr>
              <w:jc w:val="both"/>
              <w:rPr>
                <w:rFonts w:ascii="Arial" w:hAnsi="Arial" w:cs="Arial"/>
                <w:sz w:val="20"/>
                <w:szCs w:val="20"/>
              </w:rPr>
            </w:pPr>
          </w:p>
        </w:tc>
      </w:tr>
    </w:tbl>
    <w:p w:rsidR="008A1259" w:rsidRPr="00FF5F5D" w:rsidRDefault="008A1259" w:rsidP="001C0E27">
      <w:pPr>
        <w:spacing w:after="0" w:line="240" w:lineRule="auto"/>
        <w:jc w:val="both"/>
        <w:rPr>
          <w:rFonts w:ascii="Arial" w:hAnsi="Arial" w:cs="Arial"/>
          <w:sz w:val="20"/>
          <w:szCs w:val="20"/>
        </w:rPr>
      </w:pPr>
    </w:p>
    <w:p w:rsidR="0043777B" w:rsidRPr="00FF5F5D" w:rsidRDefault="0043777B" w:rsidP="001C0E27">
      <w:pPr>
        <w:spacing w:after="0" w:line="240" w:lineRule="auto"/>
        <w:jc w:val="both"/>
        <w:rPr>
          <w:rFonts w:ascii="Arial" w:hAnsi="Arial" w:cs="Arial"/>
          <w:b/>
          <w:sz w:val="20"/>
          <w:szCs w:val="20"/>
          <w:u w:val="single"/>
        </w:rPr>
      </w:pPr>
      <w:r w:rsidRPr="00FF5F5D">
        <w:rPr>
          <w:rFonts w:ascii="Arial" w:hAnsi="Arial" w:cs="Arial"/>
          <w:sz w:val="20"/>
          <w:szCs w:val="20"/>
        </w:rPr>
        <w:tab/>
      </w:r>
    </w:p>
    <w:p w:rsidR="00C46941" w:rsidRPr="00FF5F5D" w:rsidRDefault="00C46941" w:rsidP="001C0E27">
      <w:pPr>
        <w:pStyle w:val="Default"/>
        <w:numPr>
          <w:ilvl w:val="0"/>
          <w:numId w:val="37"/>
        </w:numPr>
        <w:rPr>
          <w:rFonts w:ascii="Arial" w:hAnsi="Arial" w:cs="Arial"/>
          <w:b/>
          <w:sz w:val="20"/>
          <w:szCs w:val="20"/>
          <w:u w:val="single"/>
        </w:rPr>
      </w:pPr>
      <w:r w:rsidRPr="00FF5F5D">
        <w:rPr>
          <w:rFonts w:ascii="Arial" w:hAnsi="Arial" w:cs="Arial"/>
          <w:b/>
          <w:sz w:val="20"/>
          <w:szCs w:val="20"/>
          <w:u w:val="single"/>
        </w:rPr>
        <w:t xml:space="preserve">Aspecto Contable Ingresos Anticipados: </w:t>
      </w:r>
    </w:p>
    <w:p w:rsidR="007F7003" w:rsidRPr="00FF5F5D" w:rsidRDefault="007F7003" w:rsidP="007F7003">
      <w:pPr>
        <w:pStyle w:val="Default"/>
        <w:rPr>
          <w:rFonts w:ascii="Arial" w:hAnsi="Arial" w:cs="Arial"/>
          <w:b/>
          <w:sz w:val="20"/>
          <w:szCs w:val="20"/>
          <w:u w:val="single"/>
        </w:rPr>
      </w:pPr>
    </w:p>
    <w:p w:rsidR="0084710E" w:rsidRPr="00FF5F5D" w:rsidRDefault="0084710E" w:rsidP="0084710E">
      <w:pPr>
        <w:pStyle w:val="Default"/>
        <w:rPr>
          <w:rFonts w:ascii="Arial" w:hAnsi="Arial" w:cs="Arial"/>
          <w:sz w:val="20"/>
          <w:szCs w:val="20"/>
        </w:rPr>
      </w:pPr>
      <w:r w:rsidRPr="00FF5F5D">
        <w:rPr>
          <w:rFonts w:ascii="Arial" w:hAnsi="Arial" w:cs="Arial"/>
          <w:sz w:val="20"/>
          <w:szCs w:val="20"/>
        </w:rPr>
        <w:t>Los asientos que se deben realizar son los siguientes:</w:t>
      </w:r>
    </w:p>
    <w:p w:rsidR="0084710E" w:rsidRPr="00FF5F5D" w:rsidRDefault="0084710E" w:rsidP="0084710E">
      <w:pPr>
        <w:pStyle w:val="Default"/>
        <w:rPr>
          <w:rFonts w:ascii="Arial" w:hAnsi="Arial" w:cs="Arial"/>
          <w:sz w:val="20"/>
          <w:szCs w:val="20"/>
        </w:rPr>
      </w:pPr>
      <w:r w:rsidRPr="00FF5F5D">
        <w:rPr>
          <w:rFonts w:ascii="Arial" w:hAnsi="Arial" w:cs="Arial"/>
          <w:sz w:val="20"/>
          <w:szCs w:val="20"/>
        </w:rPr>
        <w:t xml:space="preserve">. </w:t>
      </w:r>
    </w:p>
    <w:p w:rsidR="0084710E" w:rsidRPr="00FF5F5D" w:rsidRDefault="0084710E" w:rsidP="0084710E">
      <w:pPr>
        <w:pStyle w:val="Default"/>
        <w:jc w:val="both"/>
        <w:rPr>
          <w:rFonts w:ascii="Arial" w:hAnsi="Arial" w:cs="Arial"/>
          <w:sz w:val="20"/>
          <w:szCs w:val="20"/>
        </w:rPr>
      </w:pPr>
      <w:r w:rsidRPr="00FF5F5D">
        <w:rPr>
          <w:rFonts w:ascii="Arial" w:hAnsi="Arial" w:cs="Arial"/>
          <w:sz w:val="20"/>
          <w:szCs w:val="20"/>
        </w:rPr>
        <w:tab/>
        <w:t xml:space="preserve">a) Se carga una cuenta de Activo, de acuerdo a la forma como se haya cancelado y se </w:t>
      </w:r>
      <w:r w:rsidRPr="00FF5F5D">
        <w:rPr>
          <w:rFonts w:ascii="Arial" w:hAnsi="Arial" w:cs="Arial"/>
          <w:sz w:val="20"/>
          <w:szCs w:val="20"/>
        </w:rPr>
        <w:tab/>
        <w:t xml:space="preserve">abona una cuenta de Pasivo. </w:t>
      </w:r>
    </w:p>
    <w:p w:rsidR="0084710E" w:rsidRPr="00FF5F5D" w:rsidRDefault="0084710E" w:rsidP="0084710E">
      <w:pPr>
        <w:pStyle w:val="Default"/>
        <w:jc w:val="both"/>
        <w:rPr>
          <w:rFonts w:ascii="Arial" w:hAnsi="Arial" w:cs="Arial"/>
          <w:sz w:val="20"/>
          <w:szCs w:val="20"/>
        </w:rPr>
      </w:pPr>
    </w:p>
    <w:p w:rsidR="007F7003" w:rsidRPr="00FF5F5D" w:rsidRDefault="0084710E" w:rsidP="0084710E">
      <w:pPr>
        <w:pStyle w:val="Default"/>
        <w:jc w:val="both"/>
        <w:rPr>
          <w:rFonts w:ascii="Arial" w:hAnsi="Arial" w:cs="Arial"/>
          <w:sz w:val="20"/>
          <w:szCs w:val="20"/>
        </w:rPr>
      </w:pPr>
      <w:r w:rsidRPr="00FF5F5D">
        <w:rPr>
          <w:rFonts w:ascii="Arial" w:hAnsi="Arial" w:cs="Arial"/>
          <w:sz w:val="20"/>
          <w:szCs w:val="20"/>
        </w:rPr>
        <w:tab/>
        <w:t xml:space="preserve">b) Al final del año, se carga la cuenta de Pasivo utilizada en el primer asiento y se abona </w:t>
      </w:r>
      <w:r w:rsidRPr="00FF5F5D">
        <w:rPr>
          <w:rFonts w:ascii="Arial" w:hAnsi="Arial" w:cs="Arial"/>
          <w:sz w:val="20"/>
          <w:szCs w:val="20"/>
        </w:rPr>
        <w:tab/>
      </w:r>
      <w:r w:rsidR="007D76ED" w:rsidRPr="00FF5F5D">
        <w:rPr>
          <w:rFonts w:ascii="Arial" w:hAnsi="Arial" w:cs="Arial"/>
          <w:sz w:val="20"/>
          <w:szCs w:val="20"/>
        </w:rPr>
        <w:t>una</w:t>
      </w:r>
      <w:r w:rsidRPr="00FF5F5D">
        <w:rPr>
          <w:rFonts w:ascii="Arial" w:hAnsi="Arial" w:cs="Arial"/>
          <w:sz w:val="20"/>
          <w:szCs w:val="20"/>
        </w:rPr>
        <w:t xml:space="preserve"> cuenta de Resultado Ganancia, por la parte consumida</w:t>
      </w:r>
      <w:r w:rsidR="007D76ED" w:rsidRPr="00FF5F5D">
        <w:rPr>
          <w:rFonts w:ascii="Arial" w:hAnsi="Arial" w:cs="Arial"/>
          <w:sz w:val="20"/>
          <w:szCs w:val="20"/>
        </w:rPr>
        <w:t>.</w:t>
      </w:r>
    </w:p>
    <w:p w:rsidR="007D76ED" w:rsidRPr="00FF5F5D" w:rsidRDefault="007D76ED" w:rsidP="0084710E">
      <w:pPr>
        <w:pStyle w:val="Default"/>
        <w:jc w:val="both"/>
        <w:rPr>
          <w:rFonts w:ascii="Arial" w:hAnsi="Arial" w:cs="Arial"/>
          <w:b/>
          <w:sz w:val="20"/>
          <w:szCs w:val="20"/>
          <w:u w:val="single"/>
        </w:rPr>
      </w:pPr>
    </w:p>
    <w:p w:rsidR="007D76ED" w:rsidRPr="00FF5F5D" w:rsidRDefault="007D76ED" w:rsidP="0084710E">
      <w:pPr>
        <w:pStyle w:val="Default"/>
        <w:jc w:val="both"/>
        <w:rPr>
          <w:rFonts w:ascii="Arial" w:hAnsi="Arial" w:cs="Arial"/>
          <w:b/>
          <w:sz w:val="20"/>
          <w:szCs w:val="20"/>
          <w:u w:val="single"/>
        </w:rPr>
      </w:pPr>
      <w:r w:rsidRPr="00FF5F5D">
        <w:rPr>
          <w:rFonts w:ascii="Arial" w:hAnsi="Arial" w:cs="Arial"/>
          <w:b/>
          <w:sz w:val="20"/>
          <w:szCs w:val="20"/>
          <w:u w:val="single"/>
        </w:rPr>
        <w:t>Supuesto N°1</w:t>
      </w:r>
    </w:p>
    <w:p w:rsidR="007D76ED" w:rsidRPr="00FF5F5D" w:rsidRDefault="007D76ED" w:rsidP="0084710E">
      <w:pPr>
        <w:pStyle w:val="Default"/>
        <w:jc w:val="both"/>
        <w:rPr>
          <w:rFonts w:ascii="Arial" w:hAnsi="Arial" w:cs="Arial"/>
          <w:b/>
          <w:sz w:val="20"/>
          <w:szCs w:val="20"/>
          <w:u w:val="single"/>
        </w:rPr>
      </w:pPr>
    </w:p>
    <w:p w:rsidR="007D76ED" w:rsidRPr="00FF5F5D" w:rsidRDefault="006A2740" w:rsidP="0084710E">
      <w:pPr>
        <w:pStyle w:val="Default"/>
        <w:jc w:val="both"/>
        <w:rPr>
          <w:rFonts w:ascii="Arial" w:hAnsi="Arial" w:cs="Arial"/>
          <w:b/>
          <w:sz w:val="20"/>
          <w:szCs w:val="20"/>
          <w:u w:val="single"/>
        </w:rPr>
      </w:pPr>
      <w:r w:rsidRPr="00FF5F5D">
        <w:rPr>
          <w:rFonts w:ascii="Arial" w:hAnsi="Arial" w:cs="Arial"/>
          <w:sz w:val="20"/>
          <w:szCs w:val="20"/>
        </w:rPr>
        <w:tab/>
        <w:t>El 31 de Octubre del 2019, la empresa entrega en arrendamiento un bien raíz, por el cual cobra en forma ade</w:t>
      </w:r>
      <w:r w:rsidR="0099767A" w:rsidRPr="00FF5F5D">
        <w:rPr>
          <w:rFonts w:ascii="Arial" w:hAnsi="Arial" w:cs="Arial"/>
          <w:sz w:val="20"/>
          <w:szCs w:val="20"/>
        </w:rPr>
        <w:t>lantada $ 1.020.000.- en efectivo</w:t>
      </w:r>
      <w:r w:rsidRPr="00FF5F5D">
        <w:rPr>
          <w:rFonts w:ascii="Arial" w:hAnsi="Arial" w:cs="Arial"/>
          <w:sz w:val="20"/>
          <w:szCs w:val="20"/>
        </w:rPr>
        <w:t>, por la renta de un año</w:t>
      </w:r>
      <w:r w:rsidR="00710D9E" w:rsidRPr="00FF5F5D">
        <w:rPr>
          <w:rFonts w:ascii="Arial" w:hAnsi="Arial" w:cs="Arial"/>
          <w:sz w:val="20"/>
          <w:szCs w:val="20"/>
        </w:rPr>
        <w:t>.</w:t>
      </w:r>
    </w:p>
    <w:p w:rsidR="0043777B" w:rsidRPr="00FF5F5D" w:rsidRDefault="0043777B" w:rsidP="001C0E27">
      <w:pPr>
        <w:spacing w:after="0" w:line="240" w:lineRule="auto"/>
        <w:jc w:val="both"/>
        <w:rPr>
          <w:rFonts w:ascii="Arial" w:hAnsi="Arial" w:cs="Arial"/>
          <w:b/>
          <w:sz w:val="20"/>
          <w:szCs w:val="20"/>
          <w:u w:val="single"/>
        </w:rPr>
      </w:pPr>
    </w:p>
    <w:p w:rsidR="008B4225" w:rsidRPr="00FF5F5D" w:rsidRDefault="009E4E36" w:rsidP="009E4E36">
      <w:pPr>
        <w:spacing w:after="0" w:line="240" w:lineRule="auto"/>
        <w:jc w:val="both"/>
        <w:rPr>
          <w:rFonts w:ascii="Arial" w:hAnsi="Arial" w:cs="Arial"/>
          <w:sz w:val="20"/>
          <w:szCs w:val="20"/>
        </w:rPr>
      </w:pPr>
      <w:r w:rsidRPr="00FF5F5D">
        <w:rPr>
          <w:rFonts w:ascii="Arial" w:hAnsi="Arial" w:cs="Arial"/>
          <w:sz w:val="20"/>
          <w:szCs w:val="20"/>
        </w:rPr>
        <w:t>Contabilización</w:t>
      </w:r>
      <w:r w:rsidR="00945949" w:rsidRPr="00FF5F5D">
        <w:rPr>
          <w:rFonts w:ascii="Arial" w:hAnsi="Arial" w:cs="Arial"/>
          <w:sz w:val="20"/>
          <w:szCs w:val="20"/>
        </w:rPr>
        <w:t>:</w:t>
      </w:r>
    </w:p>
    <w:p w:rsidR="008B4225" w:rsidRPr="00FF5F5D" w:rsidRDefault="008B4225" w:rsidP="009E4E36">
      <w:pPr>
        <w:spacing w:after="0" w:line="240" w:lineRule="auto"/>
        <w:jc w:val="both"/>
        <w:rPr>
          <w:rFonts w:ascii="Arial" w:hAnsi="Arial" w:cs="Arial"/>
          <w:sz w:val="20"/>
          <w:szCs w:val="20"/>
        </w:rPr>
      </w:pPr>
    </w:p>
    <w:p w:rsidR="009E4E36" w:rsidRPr="00FF5F5D" w:rsidRDefault="00945949" w:rsidP="009E4E36">
      <w:pPr>
        <w:spacing w:after="0" w:line="240" w:lineRule="auto"/>
        <w:jc w:val="both"/>
        <w:rPr>
          <w:rFonts w:ascii="Arial" w:hAnsi="Arial" w:cs="Arial"/>
          <w:sz w:val="20"/>
          <w:szCs w:val="20"/>
        </w:rPr>
      </w:pPr>
      <w:r w:rsidRPr="00FF5F5D">
        <w:rPr>
          <w:rFonts w:ascii="Arial" w:hAnsi="Arial" w:cs="Arial"/>
          <w:sz w:val="20"/>
          <w:szCs w:val="20"/>
        </w:rPr>
        <w:t xml:space="preserve"> </w:t>
      </w:r>
    </w:p>
    <w:tbl>
      <w:tblPr>
        <w:tblStyle w:val="Tablaconcuadrcula"/>
        <w:tblW w:w="0" w:type="auto"/>
        <w:tblLook w:val="04A0"/>
      </w:tblPr>
      <w:tblGrid>
        <w:gridCol w:w="3936"/>
        <w:gridCol w:w="2268"/>
        <w:gridCol w:w="2551"/>
      </w:tblGrid>
      <w:tr w:rsidR="008B4225" w:rsidRPr="00FF5F5D" w:rsidTr="00066EA4">
        <w:tc>
          <w:tcPr>
            <w:tcW w:w="3936" w:type="dxa"/>
          </w:tcPr>
          <w:p w:rsidR="008B4225" w:rsidRPr="00FF5F5D" w:rsidRDefault="008B4225" w:rsidP="008B4225">
            <w:pPr>
              <w:jc w:val="both"/>
              <w:rPr>
                <w:rFonts w:ascii="Arial" w:hAnsi="Arial" w:cs="Arial"/>
                <w:sz w:val="20"/>
                <w:szCs w:val="20"/>
              </w:rPr>
            </w:pPr>
            <w:r w:rsidRPr="00FF5F5D">
              <w:rPr>
                <w:rFonts w:ascii="Arial" w:hAnsi="Arial" w:cs="Arial"/>
                <w:sz w:val="20"/>
                <w:szCs w:val="20"/>
              </w:rPr>
              <w:t>31/10  Caja</w:t>
            </w:r>
          </w:p>
        </w:tc>
        <w:tc>
          <w:tcPr>
            <w:tcW w:w="2268" w:type="dxa"/>
          </w:tcPr>
          <w:p w:rsidR="008B4225" w:rsidRPr="00FF5F5D" w:rsidRDefault="00DA1A86" w:rsidP="00DC30BA">
            <w:pPr>
              <w:jc w:val="right"/>
              <w:rPr>
                <w:rFonts w:ascii="Arial" w:hAnsi="Arial" w:cs="Arial"/>
                <w:sz w:val="20"/>
                <w:szCs w:val="20"/>
              </w:rPr>
            </w:pPr>
            <w:r w:rsidRPr="00FF5F5D">
              <w:rPr>
                <w:rFonts w:ascii="Arial" w:hAnsi="Arial" w:cs="Arial"/>
                <w:sz w:val="20"/>
                <w:szCs w:val="20"/>
              </w:rPr>
              <w:t>1.020.000</w:t>
            </w:r>
          </w:p>
        </w:tc>
        <w:tc>
          <w:tcPr>
            <w:tcW w:w="2551" w:type="dxa"/>
          </w:tcPr>
          <w:p w:rsidR="008B4225" w:rsidRPr="00FF5F5D" w:rsidRDefault="008B4225" w:rsidP="00DA1A86">
            <w:pPr>
              <w:jc w:val="right"/>
              <w:rPr>
                <w:rFonts w:ascii="Arial" w:hAnsi="Arial" w:cs="Arial"/>
                <w:sz w:val="20"/>
                <w:szCs w:val="20"/>
              </w:rPr>
            </w:pPr>
          </w:p>
        </w:tc>
      </w:tr>
      <w:tr w:rsidR="008B4225" w:rsidRPr="00FF5F5D" w:rsidTr="00066EA4">
        <w:tc>
          <w:tcPr>
            <w:tcW w:w="3936" w:type="dxa"/>
          </w:tcPr>
          <w:p w:rsidR="008B4225" w:rsidRPr="00FF5F5D" w:rsidRDefault="008B4225" w:rsidP="008B4225">
            <w:pPr>
              <w:jc w:val="both"/>
              <w:rPr>
                <w:rFonts w:ascii="Arial" w:hAnsi="Arial" w:cs="Arial"/>
                <w:sz w:val="20"/>
                <w:szCs w:val="20"/>
              </w:rPr>
            </w:pPr>
            <w:r w:rsidRPr="00FF5F5D">
              <w:rPr>
                <w:rFonts w:ascii="Arial" w:hAnsi="Arial" w:cs="Arial"/>
                <w:sz w:val="20"/>
                <w:szCs w:val="20"/>
              </w:rPr>
              <w:t xml:space="preserve">                 Arriendo cobrado anticipado</w:t>
            </w:r>
          </w:p>
        </w:tc>
        <w:tc>
          <w:tcPr>
            <w:tcW w:w="2268" w:type="dxa"/>
          </w:tcPr>
          <w:p w:rsidR="008B4225" w:rsidRPr="00FF5F5D" w:rsidRDefault="008B4225" w:rsidP="00DA1A86">
            <w:pPr>
              <w:jc w:val="right"/>
              <w:rPr>
                <w:rFonts w:ascii="Arial" w:hAnsi="Arial" w:cs="Arial"/>
                <w:sz w:val="20"/>
                <w:szCs w:val="20"/>
              </w:rPr>
            </w:pPr>
          </w:p>
        </w:tc>
        <w:tc>
          <w:tcPr>
            <w:tcW w:w="2551" w:type="dxa"/>
          </w:tcPr>
          <w:p w:rsidR="008B4225" w:rsidRPr="00FF5F5D" w:rsidRDefault="00DA1A86" w:rsidP="00DC30BA">
            <w:pPr>
              <w:jc w:val="right"/>
              <w:rPr>
                <w:rFonts w:ascii="Arial" w:hAnsi="Arial" w:cs="Arial"/>
                <w:sz w:val="20"/>
                <w:szCs w:val="20"/>
              </w:rPr>
            </w:pPr>
            <w:r w:rsidRPr="00FF5F5D">
              <w:rPr>
                <w:rFonts w:ascii="Arial" w:hAnsi="Arial" w:cs="Arial"/>
                <w:sz w:val="20"/>
                <w:szCs w:val="20"/>
              </w:rPr>
              <w:t>1.020.000</w:t>
            </w:r>
          </w:p>
        </w:tc>
      </w:tr>
      <w:tr w:rsidR="008B4225" w:rsidRPr="00FF5F5D" w:rsidTr="00066EA4">
        <w:tc>
          <w:tcPr>
            <w:tcW w:w="3936" w:type="dxa"/>
          </w:tcPr>
          <w:p w:rsidR="008B4225" w:rsidRPr="00FF5F5D" w:rsidRDefault="008B4225" w:rsidP="00066EA4">
            <w:pPr>
              <w:jc w:val="both"/>
              <w:rPr>
                <w:rFonts w:ascii="Arial" w:hAnsi="Arial" w:cs="Arial"/>
                <w:sz w:val="20"/>
                <w:szCs w:val="20"/>
              </w:rPr>
            </w:pPr>
            <w:r w:rsidRPr="00FF5F5D">
              <w:rPr>
                <w:rFonts w:ascii="Arial" w:hAnsi="Arial" w:cs="Arial"/>
                <w:sz w:val="20"/>
                <w:szCs w:val="20"/>
              </w:rPr>
              <w:t>*</w:t>
            </w:r>
            <w:r w:rsidR="00DA1A86" w:rsidRPr="00FF5F5D">
              <w:rPr>
                <w:rFonts w:ascii="Arial" w:hAnsi="Arial" w:cs="Arial"/>
                <w:sz w:val="20"/>
                <w:szCs w:val="20"/>
              </w:rPr>
              <w:t>Cobro arriendo anticipado</w:t>
            </w:r>
          </w:p>
        </w:tc>
        <w:tc>
          <w:tcPr>
            <w:tcW w:w="2268" w:type="dxa"/>
          </w:tcPr>
          <w:p w:rsidR="008B4225" w:rsidRPr="00FF5F5D" w:rsidRDefault="008B4225" w:rsidP="00DA1A86">
            <w:pPr>
              <w:jc w:val="right"/>
              <w:rPr>
                <w:rFonts w:ascii="Arial" w:hAnsi="Arial" w:cs="Arial"/>
                <w:sz w:val="20"/>
                <w:szCs w:val="20"/>
              </w:rPr>
            </w:pPr>
          </w:p>
        </w:tc>
        <w:tc>
          <w:tcPr>
            <w:tcW w:w="2551" w:type="dxa"/>
          </w:tcPr>
          <w:p w:rsidR="008B4225" w:rsidRPr="00FF5F5D" w:rsidRDefault="008B4225" w:rsidP="00DA1A86">
            <w:pPr>
              <w:jc w:val="right"/>
              <w:rPr>
                <w:rFonts w:ascii="Arial" w:hAnsi="Arial" w:cs="Arial"/>
                <w:sz w:val="20"/>
                <w:szCs w:val="20"/>
              </w:rPr>
            </w:pPr>
          </w:p>
        </w:tc>
      </w:tr>
    </w:tbl>
    <w:p w:rsidR="0099767A" w:rsidRPr="00FF5F5D" w:rsidRDefault="0099767A" w:rsidP="009E4E36">
      <w:pPr>
        <w:spacing w:after="0" w:line="240" w:lineRule="auto"/>
        <w:jc w:val="both"/>
        <w:rPr>
          <w:rFonts w:ascii="Arial" w:hAnsi="Arial" w:cs="Arial"/>
          <w:sz w:val="20"/>
          <w:szCs w:val="20"/>
        </w:rPr>
      </w:pPr>
    </w:p>
    <w:p w:rsidR="001D4E07" w:rsidRDefault="00DC30BA" w:rsidP="009E4E36">
      <w:pPr>
        <w:spacing w:after="0" w:line="240" w:lineRule="auto"/>
        <w:jc w:val="both"/>
        <w:rPr>
          <w:rFonts w:ascii="Arial" w:hAnsi="Arial" w:cs="Arial"/>
          <w:sz w:val="20"/>
          <w:szCs w:val="20"/>
        </w:rPr>
      </w:pPr>
      <w:r w:rsidRPr="00FF5F5D">
        <w:rPr>
          <w:rFonts w:ascii="Arial" w:hAnsi="Arial" w:cs="Arial"/>
          <w:sz w:val="20"/>
          <w:szCs w:val="20"/>
        </w:rPr>
        <w:tab/>
      </w:r>
    </w:p>
    <w:p w:rsidR="00DC30BA" w:rsidRPr="00FF5F5D" w:rsidRDefault="001D4E07" w:rsidP="009E4E36">
      <w:pPr>
        <w:spacing w:after="0" w:line="240" w:lineRule="auto"/>
        <w:jc w:val="both"/>
        <w:rPr>
          <w:rFonts w:ascii="Arial" w:hAnsi="Arial" w:cs="Arial"/>
          <w:sz w:val="20"/>
          <w:szCs w:val="20"/>
        </w:rPr>
      </w:pPr>
      <w:r>
        <w:rPr>
          <w:rFonts w:ascii="Arial" w:hAnsi="Arial" w:cs="Arial"/>
          <w:sz w:val="20"/>
          <w:szCs w:val="20"/>
        </w:rPr>
        <w:lastRenderedPageBreak/>
        <w:tab/>
      </w:r>
      <w:r w:rsidR="00DC30BA" w:rsidRPr="00FF5F5D">
        <w:rPr>
          <w:rFonts w:ascii="Arial" w:hAnsi="Arial" w:cs="Arial"/>
          <w:sz w:val="20"/>
          <w:szCs w:val="20"/>
        </w:rPr>
        <w:t xml:space="preserve">Al 31  de diciembre se ha hecho efectivo el ingreso por los meses de noviembre y diciembre, por tanto, el ajuste corresponde a   </w:t>
      </w:r>
    </w:p>
    <w:p w:rsidR="00DC30BA" w:rsidRPr="00FF5F5D" w:rsidRDefault="00DC30BA" w:rsidP="009E4E36">
      <w:pPr>
        <w:spacing w:after="0" w:line="240" w:lineRule="auto"/>
        <w:jc w:val="both"/>
        <w:rPr>
          <w:rFonts w:ascii="Arial" w:hAnsi="Arial" w:cs="Arial"/>
          <w:sz w:val="20"/>
          <w:szCs w:val="20"/>
        </w:rPr>
      </w:pPr>
    </w:p>
    <w:p w:rsidR="00DC30BA" w:rsidRPr="00FF5F5D" w:rsidRDefault="00DC30BA" w:rsidP="009E4E36">
      <w:pPr>
        <w:spacing w:after="0" w:line="240" w:lineRule="auto"/>
        <w:jc w:val="both"/>
        <w:rPr>
          <w:rFonts w:ascii="Arial" w:hAnsi="Arial" w:cs="Arial"/>
          <w:sz w:val="20"/>
          <w:szCs w:val="20"/>
        </w:rPr>
      </w:pPr>
      <w:r w:rsidRPr="00FF5F5D">
        <w:rPr>
          <w:rFonts w:ascii="Arial" w:hAnsi="Arial" w:cs="Arial"/>
          <w:sz w:val="20"/>
          <w:szCs w:val="20"/>
        </w:rPr>
        <w:tab/>
      </w:r>
      <w:r w:rsidRPr="00FF5F5D">
        <w:rPr>
          <w:rFonts w:ascii="Arial" w:hAnsi="Arial" w:cs="Arial"/>
          <w:sz w:val="20"/>
          <w:szCs w:val="20"/>
        </w:rPr>
        <w:tab/>
        <w:t xml:space="preserve">$1.020.000 </w:t>
      </w:r>
      <w:r w:rsidRPr="00FF5F5D">
        <w:rPr>
          <w:rFonts w:ascii="Arial" w:hAnsi="Arial" w:cs="Arial"/>
          <w:sz w:val="20"/>
          <w:szCs w:val="20"/>
        </w:rPr>
        <w:tab/>
        <w:t xml:space="preserve"> / </w:t>
      </w:r>
      <w:r w:rsidRPr="00FF5F5D">
        <w:rPr>
          <w:rFonts w:ascii="Arial" w:hAnsi="Arial" w:cs="Arial"/>
          <w:sz w:val="20"/>
          <w:szCs w:val="20"/>
        </w:rPr>
        <w:tab/>
        <w:t>12 meses</w:t>
      </w:r>
      <w:r w:rsidRPr="00FF5F5D">
        <w:rPr>
          <w:rFonts w:ascii="Arial" w:hAnsi="Arial" w:cs="Arial"/>
          <w:sz w:val="20"/>
          <w:szCs w:val="20"/>
        </w:rPr>
        <w:tab/>
        <w:t xml:space="preserve"> = </w:t>
      </w:r>
      <w:r w:rsidRPr="00FF5F5D">
        <w:rPr>
          <w:rFonts w:ascii="Arial" w:hAnsi="Arial" w:cs="Arial"/>
          <w:sz w:val="20"/>
          <w:szCs w:val="20"/>
        </w:rPr>
        <w:tab/>
        <w:t xml:space="preserve">$85.000 (cada mes)    </w:t>
      </w:r>
    </w:p>
    <w:p w:rsidR="0099767A" w:rsidRPr="00FF5F5D" w:rsidRDefault="00DC30BA" w:rsidP="009E4E36">
      <w:pPr>
        <w:spacing w:after="0" w:line="240" w:lineRule="auto"/>
        <w:jc w:val="both"/>
        <w:rPr>
          <w:rFonts w:ascii="Arial" w:hAnsi="Arial" w:cs="Arial"/>
          <w:sz w:val="20"/>
          <w:szCs w:val="20"/>
        </w:rPr>
      </w:pPr>
      <w:r w:rsidRPr="00FF5F5D">
        <w:rPr>
          <w:rFonts w:ascii="Arial" w:hAnsi="Arial" w:cs="Arial"/>
          <w:sz w:val="20"/>
          <w:szCs w:val="20"/>
        </w:rPr>
        <w:tab/>
      </w:r>
      <w:r w:rsidRPr="00FF5F5D">
        <w:rPr>
          <w:rFonts w:ascii="Arial" w:hAnsi="Arial" w:cs="Arial"/>
          <w:sz w:val="20"/>
          <w:szCs w:val="20"/>
        </w:rPr>
        <w:tab/>
        <w:t xml:space="preserve">$85.000 </w:t>
      </w:r>
      <w:r w:rsidRPr="00FF5F5D">
        <w:rPr>
          <w:rFonts w:ascii="Arial" w:hAnsi="Arial" w:cs="Arial"/>
          <w:sz w:val="20"/>
          <w:szCs w:val="20"/>
        </w:rPr>
        <w:tab/>
        <w:t xml:space="preserve">x </w:t>
      </w:r>
      <w:r w:rsidRPr="00FF5F5D">
        <w:rPr>
          <w:rFonts w:ascii="Arial" w:hAnsi="Arial" w:cs="Arial"/>
          <w:sz w:val="20"/>
          <w:szCs w:val="20"/>
        </w:rPr>
        <w:tab/>
        <w:t>2 meses</w:t>
      </w:r>
      <w:r w:rsidRPr="00FF5F5D">
        <w:rPr>
          <w:rFonts w:ascii="Arial" w:hAnsi="Arial" w:cs="Arial"/>
          <w:sz w:val="20"/>
          <w:szCs w:val="20"/>
        </w:rPr>
        <w:tab/>
        <w:t xml:space="preserve"> =  </w:t>
      </w:r>
      <w:r w:rsidRPr="00FF5F5D">
        <w:rPr>
          <w:rFonts w:ascii="Arial" w:hAnsi="Arial" w:cs="Arial"/>
          <w:sz w:val="20"/>
          <w:szCs w:val="20"/>
        </w:rPr>
        <w:tab/>
        <w:t>$170.000</w:t>
      </w:r>
    </w:p>
    <w:p w:rsidR="00DC30BA" w:rsidRPr="00FF5F5D" w:rsidRDefault="00DC30BA" w:rsidP="009E4E36">
      <w:pPr>
        <w:spacing w:after="0" w:line="240" w:lineRule="auto"/>
        <w:jc w:val="both"/>
        <w:rPr>
          <w:rFonts w:ascii="Arial" w:hAnsi="Arial" w:cs="Arial"/>
          <w:sz w:val="20"/>
          <w:szCs w:val="20"/>
        </w:rPr>
      </w:pPr>
    </w:p>
    <w:p w:rsidR="00DC30BA" w:rsidRPr="00FF5F5D" w:rsidRDefault="00DC30BA" w:rsidP="009E4E36">
      <w:pPr>
        <w:spacing w:after="0" w:line="240" w:lineRule="auto"/>
        <w:jc w:val="both"/>
        <w:rPr>
          <w:rFonts w:ascii="Arial" w:hAnsi="Arial" w:cs="Arial"/>
          <w:sz w:val="20"/>
          <w:szCs w:val="20"/>
        </w:rPr>
      </w:pPr>
      <w:r w:rsidRPr="00FF5F5D">
        <w:rPr>
          <w:rFonts w:ascii="Arial" w:hAnsi="Arial" w:cs="Arial"/>
          <w:sz w:val="20"/>
          <w:szCs w:val="20"/>
        </w:rPr>
        <w:t>Contabilización Ajuste</w:t>
      </w:r>
    </w:p>
    <w:p w:rsidR="00DC30BA" w:rsidRPr="00FF5F5D" w:rsidRDefault="00DC30BA" w:rsidP="009E4E36">
      <w:pPr>
        <w:spacing w:after="0" w:line="240" w:lineRule="auto"/>
        <w:jc w:val="both"/>
        <w:rPr>
          <w:rFonts w:ascii="Arial" w:hAnsi="Arial" w:cs="Arial"/>
          <w:sz w:val="20"/>
          <w:szCs w:val="20"/>
        </w:rPr>
      </w:pPr>
    </w:p>
    <w:tbl>
      <w:tblPr>
        <w:tblStyle w:val="Tablaconcuadrcula"/>
        <w:tblW w:w="0" w:type="auto"/>
        <w:tblLook w:val="04A0"/>
      </w:tblPr>
      <w:tblGrid>
        <w:gridCol w:w="4644"/>
        <w:gridCol w:w="2127"/>
        <w:gridCol w:w="2440"/>
      </w:tblGrid>
      <w:tr w:rsidR="00B712B5" w:rsidRPr="00FF5F5D" w:rsidTr="00066EA4">
        <w:tc>
          <w:tcPr>
            <w:tcW w:w="4644" w:type="dxa"/>
          </w:tcPr>
          <w:p w:rsidR="00B712B5" w:rsidRPr="00FF5F5D" w:rsidRDefault="00B712B5" w:rsidP="00066EA4">
            <w:pPr>
              <w:jc w:val="both"/>
              <w:rPr>
                <w:rFonts w:ascii="Arial" w:hAnsi="Arial" w:cs="Arial"/>
                <w:sz w:val="20"/>
                <w:szCs w:val="20"/>
              </w:rPr>
            </w:pPr>
            <w:r w:rsidRPr="00FF5F5D">
              <w:rPr>
                <w:rFonts w:ascii="Arial" w:hAnsi="Arial" w:cs="Arial"/>
                <w:sz w:val="20"/>
                <w:szCs w:val="20"/>
              </w:rPr>
              <w:t xml:space="preserve">31/12 Arriendo cobrado anticipado </w:t>
            </w:r>
          </w:p>
        </w:tc>
        <w:tc>
          <w:tcPr>
            <w:tcW w:w="2127" w:type="dxa"/>
          </w:tcPr>
          <w:p w:rsidR="00B712B5" w:rsidRPr="00FF5F5D" w:rsidRDefault="00B712B5" w:rsidP="00066EA4">
            <w:pPr>
              <w:jc w:val="right"/>
              <w:rPr>
                <w:rFonts w:ascii="Arial" w:hAnsi="Arial" w:cs="Arial"/>
                <w:sz w:val="20"/>
                <w:szCs w:val="20"/>
              </w:rPr>
            </w:pPr>
            <w:r w:rsidRPr="00FF5F5D">
              <w:rPr>
                <w:rFonts w:ascii="Arial" w:hAnsi="Arial" w:cs="Arial"/>
                <w:sz w:val="20"/>
                <w:szCs w:val="20"/>
              </w:rPr>
              <w:t>170.000</w:t>
            </w:r>
          </w:p>
        </w:tc>
        <w:tc>
          <w:tcPr>
            <w:tcW w:w="2440" w:type="dxa"/>
          </w:tcPr>
          <w:p w:rsidR="00B712B5" w:rsidRPr="00FF5F5D" w:rsidRDefault="00B712B5" w:rsidP="00066EA4">
            <w:pPr>
              <w:jc w:val="both"/>
              <w:rPr>
                <w:rFonts w:ascii="Arial" w:hAnsi="Arial" w:cs="Arial"/>
                <w:sz w:val="20"/>
                <w:szCs w:val="20"/>
              </w:rPr>
            </w:pPr>
          </w:p>
        </w:tc>
      </w:tr>
      <w:tr w:rsidR="00B712B5" w:rsidRPr="00FF5F5D" w:rsidTr="00066EA4">
        <w:tc>
          <w:tcPr>
            <w:tcW w:w="4644" w:type="dxa"/>
          </w:tcPr>
          <w:p w:rsidR="00B712B5" w:rsidRPr="00FF5F5D" w:rsidRDefault="00B712B5" w:rsidP="00066EA4">
            <w:pPr>
              <w:jc w:val="both"/>
              <w:rPr>
                <w:rFonts w:ascii="Arial" w:hAnsi="Arial" w:cs="Arial"/>
                <w:sz w:val="20"/>
                <w:szCs w:val="20"/>
              </w:rPr>
            </w:pPr>
            <w:r w:rsidRPr="00FF5F5D">
              <w:rPr>
                <w:rFonts w:ascii="Arial" w:hAnsi="Arial" w:cs="Arial"/>
                <w:sz w:val="20"/>
                <w:szCs w:val="20"/>
              </w:rPr>
              <w:t xml:space="preserve">                  Arriendos ganados</w:t>
            </w:r>
          </w:p>
        </w:tc>
        <w:tc>
          <w:tcPr>
            <w:tcW w:w="2127" w:type="dxa"/>
          </w:tcPr>
          <w:p w:rsidR="00B712B5" w:rsidRPr="00FF5F5D" w:rsidRDefault="00B712B5" w:rsidP="00066EA4">
            <w:pPr>
              <w:jc w:val="right"/>
              <w:rPr>
                <w:rFonts w:ascii="Arial" w:hAnsi="Arial" w:cs="Arial"/>
                <w:sz w:val="20"/>
                <w:szCs w:val="20"/>
              </w:rPr>
            </w:pPr>
          </w:p>
        </w:tc>
        <w:tc>
          <w:tcPr>
            <w:tcW w:w="2440" w:type="dxa"/>
          </w:tcPr>
          <w:p w:rsidR="00B712B5" w:rsidRPr="00FF5F5D" w:rsidRDefault="00B712B5" w:rsidP="00066EA4">
            <w:pPr>
              <w:jc w:val="right"/>
              <w:rPr>
                <w:rFonts w:ascii="Arial" w:hAnsi="Arial" w:cs="Arial"/>
                <w:sz w:val="20"/>
                <w:szCs w:val="20"/>
              </w:rPr>
            </w:pPr>
            <w:r w:rsidRPr="00FF5F5D">
              <w:rPr>
                <w:rFonts w:ascii="Arial" w:hAnsi="Arial" w:cs="Arial"/>
                <w:sz w:val="20"/>
                <w:szCs w:val="20"/>
              </w:rPr>
              <w:t>170.000</w:t>
            </w:r>
          </w:p>
        </w:tc>
      </w:tr>
      <w:tr w:rsidR="00B712B5" w:rsidRPr="00FF5F5D" w:rsidTr="00066EA4">
        <w:tc>
          <w:tcPr>
            <w:tcW w:w="4644" w:type="dxa"/>
          </w:tcPr>
          <w:p w:rsidR="00B712B5" w:rsidRPr="00FF5F5D" w:rsidRDefault="00B712B5" w:rsidP="00066EA4">
            <w:pPr>
              <w:jc w:val="both"/>
              <w:rPr>
                <w:rFonts w:ascii="Arial" w:hAnsi="Arial" w:cs="Arial"/>
                <w:sz w:val="20"/>
                <w:szCs w:val="20"/>
              </w:rPr>
            </w:pPr>
            <w:r w:rsidRPr="00FF5F5D">
              <w:rPr>
                <w:rFonts w:ascii="Arial" w:hAnsi="Arial" w:cs="Arial"/>
                <w:sz w:val="20"/>
                <w:szCs w:val="20"/>
              </w:rPr>
              <w:t>*</w:t>
            </w:r>
            <w:r w:rsidR="0096337D" w:rsidRPr="00FF5F5D">
              <w:rPr>
                <w:rFonts w:ascii="Arial" w:hAnsi="Arial" w:cs="Arial"/>
                <w:sz w:val="20"/>
                <w:szCs w:val="20"/>
              </w:rPr>
              <w:t>Ingresos por arriendo consumido</w:t>
            </w:r>
          </w:p>
        </w:tc>
        <w:tc>
          <w:tcPr>
            <w:tcW w:w="2127" w:type="dxa"/>
          </w:tcPr>
          <w:p w:rsidR="00B712B5" w:rsidRPr="00FF5F5D" w:rsidRDefault="00B712B5" w:rsidP="00066EA4">
            <w:pPr>
              <w:jc w:val="both"/>
              <w:rPr>
                <w:rFonts w:ascii="Arial" w:hAnsi="Arial" w:cs="Arial"/>
                <w:sz w:val="20"/>
                <w:szCs w:val="20"/>
              </w:rPr>
            </w:pPr>
          </w:p>
        </w:tc>
        <w:tc>
          <w:tcPr>
            <w:tcW w:w="2440" w:type="dxa"/>
          </w:tcPr>
          <w:p w:rsidR="00B712B5" w:rsidRPr="00FF5F5D" w:rsidRDefault="00B712B5" w:rsidP="00066EA4">
            <w:pPr>
              <w:jc w:val="both"/>
              <w:rPr>
                <w:rFonts w:ascii="Arial" w:hAnsi="Arial" w:cs="Arial"/>
                <w:sz w:val="20"/>
                <w:szCs w:val="20"/>
              </w:rPr>
            </w:pPr>
          </w:p>
        </w:tc>
      </w:tr>
    </w:tbl>
    <w:p w:rsidR="00B712B5" w:rsidRPr="00FF5F5D" w:rsidRDefault="00B712B5" w:rsidP="009E4E36">
      <w:pPr>
        <w:spacing w:after="0" w:line="240" w:lineRule="auto"/>
        <w:jc w:val="both"/>
        <w:rPr>
          <w:rFonts w:ascii="Arial" w:hAnsi="Arial" w:cs="Arial"/>
          <w:sz w:val="20"/>
          <w:szCs w:val="20"/>
        </w:rPr>
      </w:pPr>
    </w:p>
    <w:p w:rsidR="00DC30BA" w:rsidRPr="00FF5F5D" w:rsidRDefault="00DC30BA" w:rsidP="009E4E36">
      <w:pPr>
        <w:spacing w:after="0" w:line="240" w:lineRule="auto"/>
        <w:jc w:val="both"/>
        <w:rPr>
          <w:rFonts w:ascii="Arial" w:hAnsi="Arial" w:cs="Arial"/>
          <w:sz w:val="20"/>
          <w:szCs w:val="20"/>
        </w:rPr>
      </w:pPr>
    </w:p>
    <w:p w:rsidR="00397288" w:rsidRPr="00FF5F5D" w:rsidRDefault="00397288" w:rsidP="001C0E27">
      <w:pPr>
        <w:spacing w:after="0" w:line="240" w:lineRule="auto"/>
        <w:jc w:val="both"/>
        <w:rPr>
          <w:rFonts w:ascii="Arial" w:hAnsi="Arial" w:cs="Arial"/>
          <w:b/>
          <w:sz w:val="20"/>
          <w:szCs w:val="20"/>
          <w:u w:val="single"/>
        </w:rPr>
      </w:pPr>
      <w:r w:rsidRPr="00FF5F5D">
        <w:rPr>
          <w:rFonts w:ascii="Arial" w:hAnsi="Arial" w:cs="Arial"/>
          <w:b/>
          <w:sz w:val="20"/>
          <w:szCs w:val="20"/>
          <w:u w:val="single"/>
        </w:rPr>
        <w:t>Supuesto N°2</w:t>
      </w:r>
    </w:p>
    <w:p w:rsidR="00397288" w:rsidRPr="00FF5F5D" w:rsidRDefault="00397288" w:rsidP="001C0E27">
      <w:pPr>
        <w:spacing w:after="0" w:line="240" w:lineRule="auto"/>
        <w:jc w:val="both"/>
        <w:rPr>
          <w:rFonts w:ascii="Arial" w:hAnsi="Arial" w:cs="Arial"/>
          <w:b/>
          <w:sz w:val="20"/>
          <w:szCs w:val="20"/>
          <w:u w:val="single"/>
        </w:rPr>
      </w:pPr>
    </w:p>
    <w:p w:rsidR="00E2706F" w:rsidRPr="00FF5F5D" w:rsidRDefault="00E2706F" w:rsidP="001C0E27">
      <w:pPr>
        <w:spacing w:after="0" w:line="240" w:lineRule="auto"/>
        <w:jc w:val="both"/>
        <w:rPr>
          <w:rFonts w:ascii="Arial" w:hAnsi="Arial" w:cs="Arial"/>
          <w:sz w:val="20"/>
          <w:szCs w:val="20"/>
        </w:rPr>
      </w:pPr>
      <w:r w:rsidRPr="00FF5F5D">
        <w:rPr>
          <w:rFonts w:ascii="Arial" w:hAnsi="Arial" w:cs="Arial"/>
          <w:sz w:val="20"/>
          <w:szCs w:val="20"/>
        </w:rPr>
        <w:tab/>
        <w:t xml:space="preserve">El 31 de marzo de 2019, la empresa cobra por anticipado los intereses de un préstamo concedido a un cliente por $144.000, en efectivo por 12 meses. </w:t>
      </w:r>
    </w:p>
    <w:p w:rsidR="00E2706F" w:rsidRPr="00FF5F5D" w:rsidRDefault="00E2706F" w:rsidP="001C0E27">
      <w:pPr>
        <w:spacing w:after="0" w:line="240" w:lineRule="auto"/>
        <w:jc w:val="both"/>
        <w:rPr>
          <w:rFonts w:ascii="Arial" w:hAnsi="Arial" w:cs="Arial"/>
          <w:sz w:val="20"/>
          <w:szCs w:val="20"/>
        </w:rPr>
      </w:pPr>
    </w:p>
    <w:p w:rsidR="00E2706F" w:rsidRPr="00FF5F5D" w:rsidRDefault="00E2706F" w:rsidP="001C0E27">
      <w:pPr>
        <w:spacing w:after="0" w:line="240" w:lineRule="auto"/>
        <w:jc w:val="both"/>
        <w:rPr>
          <w:rFonts w:ascii="Arial" w:hAnsi="Arial" w:cs="Arial"/>
          <w:sz w:val="20"/>
          <w:szCs w:val="20"/>
        </w:rPr>
      </w:pPr>
      <w:r w:rsidRPr="00FF5F5D">
        <w:rPr>
          <w:rFonts w:ascii="Arial" w:hAnsi="Arial" w:cs="Arial"/>
          <w:sz w:val="20"/>
          <w:szCs w:val="20"/>
        </w:rPr>
        <w:t>Contabilización</w:t>
      </w:r>
    </w:p>
    <w:p w:rsidR="00E2706F" w:rsidRPr="00FF5F5D" w:rsidRDefault="00E2706F" w:rsidP="001C0E27">
      <w:pPr>
        <w:spacing w:after="0" w:line="240" w:lineRule="auto"/>
        <w:jc w:val="both"/>
        <w:rPr>
          <w:rFonts w:ascii="Arial" w:hAnsi="Arial" w:cs="Arial"/>
          <w:sz w:val="20"/>
          <w:szCs w:val="20"/>
        </w:rPr>
      </w:pPr>
    </w:p>
    <w:tbl>
      <w:tblPr>
        <w:tblStyle w:val="Tablaconcuadrcula"/>
        <w:tblW w:w="0" w:type="auto"/>
        <w:tblLook w:val="04A0"/>
      </w:tblPr>
      <w:tblGrid>
        <w:gridCol w:w="4644"/>
        <w:gridCol w:w="2127"/>
        <w:gridCol w:w="2440"/>
      </w:tblGrid>
      <w:tr w:rsidR="00E2706F" w:rsidRPr="00FF5F5D" w:rsidTr="00066EA4">
        <w:tc>
          <w:tcPr>
            <w:tcW w:w="4644" w:type="dxa"/>
          </w:tcPr>
          <w:p w:rsidR="00E2706F" w:rsidRPr="00FF5F5D" w:rsidRDefault="00E2706F" w:rsidP="00E2706F">
            <w:pPr>
              <w:jc w:val="both"/>
              <w:rPr>
                <w:rFonts w:ascii="Arial" w:hAnsi="Arial" w:cs="Arial"/>
                <w:sz w:val="20"/>
                <w:szCs w:val="20"/>
              </w:rPr>
            </w:pPr>
            <w:r w:rsidRPr="00FF5F5D">
              <w:rPr>
                <w:rFonts w:ascii="Arial" w:hAnsi="Arial" w:cs="Arial"/>
                <w:sz w:val="20"/>
                <w:szCs w:val="20"/>
              </w:rPr>
              <w:t>31/03    Caja</w:t>
            </w:r>
          </w:p>
        </w:tc>
        <w:tc>
          <w:tcPr>
            <w:tcW w:w="2127" w:type="dxa"/>
          </w:tcPr>
          <w:p w:rsidR="00E2706F" w:rsidRPr="00FF5F5D" w:rsidRDefault="00E2706F" w:rsidP="00066EA4">
            <w:pPr>
              <w:jc w:val="right"/>
              <w:rPr>
                <w:rFonts w:ascii="Arial" w:hAnsi="Arial" w:cs="Arial"/>
                <w:sz w:val="20"/>
                <w:szCs w:val="20"/>
              </w:rPr>
            </w:pPr>
            <w:r w:rsidRPr="00FF5F5D">
              <w:rPr>
                <w:rFonts w:ascii="Arial" w:hAnsi="Arial" w:cs="Arial"/>
                <w:sz w:val="20"/>
                <w:szCs w:val="20"/>
              </w:rPr>
              <w:t>144.000</w:t>
            </w:r>
          </w:p>
        </w:tc>
        <w:tc>
          <w:tcPr>
            <w:tcW w:w="2440" w:type="dxa"/>
          </w:tcPr>
          <w:p w:rsidR="00E2706F" w:rsidRPr="00FF5F5D" w:rsidRDefault="00E2706F" w:rsidP="00066EA4">
            <w:pPr>
              <w:jc w:val="both"/>
              <w:rPr>
                <w:rFonts w:ascii="Arial" w:hAnsi="Arial" w:cs="Arial"/>
                <w:sz w:val="20"/>
                <w:szCs w:val="20"/>
              </w:rPr>
            </w:pPr>
          </w:p>
        </w:tc>
      </w:tr>
      <w:tr w:rsidR="00E2706F" w:rsidRPr="00FF5F5D" w:rsidTr="00066EA4">
        <w:tc>
          <w:tcPr>
            <w:tcW w:w="4644" w:type="dxa"/>
          </w:tcPr>
          <w:p w:rsidR="00E2706F" w:rsidRPr="00FF5F5D" w:rsidRDefault="00E2706F" w:rsidP="00066EA4">
            <w:pPr>
              <w:jc w:val="both"/>
              <w:rPr>
                <w:rFonts w:ascii="Arial" w:hAnsi="Arial" w:cs="Arial"/>
                <w:sz w:val="20"/>
                <w:szCs w:val="20"/>
              </w:rPr>
            </w:pPr>
            <w:r w:rsidRPr="00FF5F5D">
              <w:rPr>
                <w:rFonts w:ascii="Arial" w:hAnsi="Arial" w:cs="Arial"/>
                <w:sz w:val="20"/>
                <w:szCs w:val="20"/>
              </w:rPr>
              <w:t xml:space="preserve">                      Intereses cobrados anticipados</w:t>
            </w:r>
          </w:p>
        </w:tc>
        <w:tc>
          <w:tcPr>
            <w:tcW w:w="2127" w:type="dxa"/>
          </w:tcPr>
          <w:p w:rsidR="00E2706F" w:rsidRPr="00FF5F5D" w:rsidRDefault="00E2706F" w:rsidP="00066EA4">
            <w:pPr>
              <w:jc w:val="right"/>
              <w:rPr>
                <w:rFonts w:ascii="Arial" w:hAnsi="Arial" w:cs="Arial"/>
                <w:sz w:val="20"/>
                <w:szCs w:val="20"/>
              </w:rPr>
            </w:pPr>
          </w:p>
        </w:tc>
        <w:tc>
          <w:tcPr>
            <w:tcW w:w="2440" w:type="dxa"/>
          </w:tcPr>
          <w:p w:rsidR="00E2706F" w:rsidRPr="00FF5F5D" w:rsidRDefault="00E2706F" w:rsidP="00066EA4">
            <w:pPr>
              <w:jc w:val="right"/>
              <w:rPr>
                <w:rFonts w:ascii="Arial" w:hAnsi="Arial" w:cs="Arial"/>
                <w:sz w:val="20"/>
                <w:szCs w:val="20"/>
              </w:rPr>
            </w:pPr>
            <w:r w:rsidRPr="00FF5F5D">
              <w:rPr>
                <w:rFonts w:ascii="Arial" w:hAnsi="Arial" w:cs="Arial"/>
                <w:sz w:val="20"/>
                <w:szCs w:val="20"/>
              </w:rPr>
              <w:t>144.000</w:t>
            </w:r>
          </w:p>
        </w:tc>
      </w:tr>
      <w:tr w:rsidR="00E2706F" w:rsidRPr="00FF5F5D" w:rsidTr="00066EA4">
        <w:tc>
          <w:tcPr>
            <w:tcW w:w="4644" w:type="dxa"/>
          </w:tcPr>
          <w:p w:rsidR="00E2706F" w:rsidRPr="00FF5F5D" w:rsidRDefault="00E2706F" w:rsidP="00066EA4">
            <w:pPr>
              <w:jc w:val="both"/>
              <w:rPr>
                <w:rFonts w:ascii="Arial" w:hAnsi="Arial" w:cs="Arial"/>
                <w:sz w:val="20"/>
                <w:szCs w:val="20"/>
              </w:rPr>
            </w:pPr>
            <w:r w:rsidRPr="00FF5F5D">
              <w:rPr>
                <w:rFonts w:ascii="Arial" w:hAnsi="Arial" w:cs="Arial"/>
                <w:sz w:val="20"/>
                <w:szCs w:val="20"/>
              </w:rPr>
              <w:t>*Por cobro intereses anticipados</w:t>
            </w:r>
          </w:p>
        </w:tc>
        <w:tc>
          <w:tcPr>
            <w:tcW w:w="2127" w:type="dxa"/>
          </w:tcPr>
          <w:p w:rsidR="00E2706F" w:rsidRPr="00FF5F5D" w:rsidRDefault="00E2706F" w:rsidP="00066EA4">
            <w:pPr>
              <w:jc w:val="both"/>
              <w:rPr>
                <w:rFonts w:ascii="Arial" w:hAnsi="Arial" w:cs="Arial"/>
                <w:sz w:val="20"/>
                <w:szCs w:val="20"/>
              </w:rPr>
            </w:pPr>
          </w:p>
        </w:tc>
        <w:tc>
          <w:tcPr>
            <w:tcW w:w="2440" w:type="dxa"/>
          </w:tcPr>
          <w:p w:rsidR="00E2706F" w:rsidRPr="00FF5F5D" w:rsidRDefault="00E2706F" w:rsidP="00066EA4">
            <w:pPr>
              <w:jc w:val="both"/>
              <w:rPr>
                <w:rFonts w:ascii="Arial" w:hAnsi="Arial" w:cs="Arial"/>
                <w:sz w:val="20"/>
                <w:szCs w:val="20"/>
              </w:rPr>
            </w:pPr>
          </w:p>
        </w:tc>
      </w:tr>
    </w:tbl>
    <w:p w:rsidR="00E2706F" w:rsidRPr="00FF5F5D" w:rsidRDefault="00E2706F" w:rsidP="001C0E27">
      <w:pPr>
        <w:spacing w:after="0" w:line="240" w:lineRule="auto"/>
        <w:jc w:val="both"/>
        <w:rPr>
          <w:rFonts w:ascii="Arial" w:hAnsi="Arial" w:cs="Arial"/>
          <w:sz w:val="20"/>
          <w:szCs w:val="20"/>
        </w:rPr>
      </w:pPr>
    </w:p>
    <w:p w:rsidR="00035A18" w:rsidRPr="00FF5F5D" w:rsidRDefault="008C0D87" w:rsidP="001C0E27">
      <w:pPr>
        <w:spacing w:after="0" w:line="240" w:lineRule="auto"/>
        <w:jc w:val="both"/>
        <w:rPr>
          <w:rFonts w:ascii="Arial" w:hAnsi="Arial" w:cs="Arial"/>
          <w:sz w:val="20"/>
          <w:szCs w:val="20"/>
        </w:rPr>
      </w:pPr>
      <w:r w:rsidRPr="00FF5F5D">
        <w:rPr>
          <w:rFonts w:ascii="Arial" w:hAnsi="Arial" w:cs="Arial"/>
          <w:sz w:val="20"/>
          <w:szCs w:val="20"/>
        </w:rPr>
        <w:tab/>
      </w:r>
      <w:r w:rsidR="00E2706F" w:rsidRPr="00FF5F5D">
        <w:rPr>
          <w:rFonts w:ascii="Arial" w:hAnsi="Arial" w:cs="Arial"/>
          <w:sz w:val="20"/>
          <w:szCs w:val="20"/>
        </w:rPr>
        <w:t>Al 31 de diciembre el ajuste correspondiente debe ser:</w:t>
      </w:r>
    </w:p>
    <w:p w:rsidR="00E2706F" w:rsidRPr="00FF5F5D" w:rsidRDefault="00E2706F" w:rsidP="001C0E27">
      <w:pPr>
        <w:spacing w:after="0" w:line="240" w:lineRule="auto"/>
        <w:jc w:val="both"/>
        <w:rPr>
          <w:rFonts w:ascii="Arial" w:hAnsi="Arial" w:cs="Arial"/>
          <w:sz w:val="20"/>
          <w:szCs w:val="20"/>
        </w:rPr>
      </w:pPr>
      <w:r w:rsidRPr="00FF5F5D">
        <w:rPr>
          <w:rFonts w:ascii="Arial" w:hAnsi="Arial" w:cs="Arial"/>
          <w:sz w:val="20"/>
          <w:szCs w:val="20"/>
        </w:rPr>
        <w:tab/>
      </w:r>
    </w:p>
    <w:p w:rsidR="00464BA6" w:rsidRPr="00FF5F5D" w:rsidRDefault="00E2706F" w:rsidP="001C0E27">
      <w:pPr>
        <w:spacing w:after="0" w:line="240" w:lineRule="auto"/>
        <w:jc w:val="both"/>
        <w:rPr>
          <w:rFonts w:ascii="Arial" w:hAnsi="Arial" w:cs="Arial"/>
          <w:sz w:val="20"/>
          <w:szCs w:val="20"/>
        </w:rPr>
      </w:pPr>
      <w:r w:rsidRPr="00FF5F5D">
        <w:rPr>
          <w:rFonts w:ascii="Arial" w:hAnsi="Arial" w:cs="Arial"/>
          <w:sz w:val="20"/>
          <w:szCs w:val="20"/>
        </w:rPr>
        <w:tab/>
        <w:t>$144.000</w:t>
      </w:r>
      <w:r w:rsidR="00464BA6" w:rsidRPr="00FF5F5D">
        <w:rPr>
          <w:rFonts w:ascii="Arial" w:hAnsi="Arial" w:cs="Arial"/>
          <w:sz w:val="20"/>
          <w:szCs w:val="20"/>
        </w:rPr>
        <w:tab/>
      </w:r>
      <w:r w:rsidRPr="00FF5F5D">
        <w:rPr>
          <w:rFonts w:ascii="Arial" w:hAnsi="Arial" w:cs="Arial"/>
          <w:sz w:val="20"/>
          <w:szCs w:val="20"/>
        </w:rPr>
        <w:t>/</w:t>
      </w:r>
      <w:r w:rsidR="00464BA6" w:rsidRPr="00FF5F5D">
        <w:rPr>
          <w:rFonts w:ascii="Arial" w:hAnsi="Arial" w:cs="Arial"/>
          <w:sz w:val="20"/>
          <w:szCs w:val="20"/>
        </w:rPr>
        <w:tab/>
      </w:r>
      <w:r w:rsidRPr="00FF5F5D">
        <w:rPr>
          <w:rFonts w:ascii="Arial" w:hAnsi="Arial" w:cs="Arial"/>
          <w:sz w:val="20"/>
          <w:szCs w:val="20"/>
        </w:rPr>
        <w:t>12 meses</w:t>
      </w:r>
      <w:r w:rsidR="00464BA6" w:rsidRPr="00FF5F5D">
        <w:rPr>
          <w:rFonts w:ascii="Arial" w:hAnsi="Arial" w:cs="Arial"/>
          <w:sz w:val="20"/>
          <w:szCs w:val="20"/>
        </w:rPr>
        <w:tab/>
        <w:t>=</w:t>
      </w:r>
      <w:r w:rsidR="00464BA6" w:rsidRPr="00FF5F5D">
        <w:rPr>
          <w:rFonts w:ascii="Arial" w:hAnsi="Arial" w:cs="Arial"/>
          <w:sz w:val="20"/>
          <w:szCs w:val="20"/>
        </w:rPr>
        <w:tab/>
        <w:t>$12.000</w:t>
      </w:r>
    </w:p>
    <w:p w:rsidR="00464BA6" w:rsidRPr="00FF5F5D" w:rsidRDefault="00464BA6" w:rsidP="001C0E27">
      <w:pPr>
        <w:spacing w:after="0" w:line="240" w:lineRule="auto"/>
        <w:jc w:val="both"/>
        <w:rPr>
          <w:rFonts w:ascii="Arial" w:hAnsi="Arial" w:cs="Arial"/>
          <w:sz w:val="20"/>
          <w:szCs w:val="20"/>
        </w:rPr>
      </w:pPr>
      <w:r w:rsidRPr="00FF5F5D">
        <w:rPr>
          <w:rFonts w:ascii="Arial" w:hAnsi="Arial" w:cs="Arial"/>
          <w:sz w:val="20"/>
          <w:szCs w:val="20"/>
        </w:rPr>
        <w:t xml:space="preserve">            $12.000</w:t>
      </w:r>
      <w:r w:rsidRPr="00FF5F5D">
        <w:rPr>
          <w:rFonts w:ascii="Arial" w:hAnsi="Arial" w:cs="Arial"/>
          <w:sz w:val="20"/>
          <w:szCs w:val="20"/>
        </w:rPr>
        <w:tab/>
      </w:r>
      <w:r w:rsidRPr="00FF5F5D">
        <w:rPr>
          <w:rFonts w:ascii="Arial" w:hAnsi="Arial" w:cs="Arial"/>
          <w:sz w:val="20"/>
          <w:szCs w:val="20"/>
        </w:rPr>
        <w:tab/>
        <w:t>x</w:t>
      </w:r>
      <w:r w:rsidRPr="00FF5F5D">
        <w:rPr>
          <w:rFonts w:ascii="Arial" w:hAnsi="Arial" w:cs="Arial"/>
          <w:sz w:val="20"/>
          <w:szCs w:val="20"/>
        </w:rPr>
        <w:tab/>
        <w:t>9 meses</w:t>
      </w:r>
      <w:r w:rsidRPr="00FF5F5D">
        <w:rPr>
          <w:rFonts w:ascii="Arial" w:hAnsi="Arial" w:cs="Arial"/>
          <w:sz w:val="20"/>
          <w:szCs w:val="20"/>
        </w:rPr>
        <w:tab/>
        <w:t>=</w:t>
      </w:r>
      <w:r w:rsidRPr="00FF5F5D">
        <w:rPr>
          <w:rFonts w:ascii="Arial" w:hAnsi="Arial" w:cs="Arial"/>
          <w:sz w:val="20"/>
          <w:szCs w:val="20"/>
        </w:rPr>
        <w:tab/>
        <w:t>$108.000</w:t>
      </w:r>
    </w:p>
    <w:p w:rsidR="00464BA6" w:rsidRPr="00FF5F5D" w:rsidRDefault="00464BA6" w:rsidP="001C0E27">
      <w:pPr>
        <w:spacing w:after="0" w:line="240" w:lineRule="auto"/>
        <w:jc w:val="both"/>
        <w:rPr>
          <w:rFonts w:ascii="Arial" w:hAnsi="Arial" w:cs="Arial"/>
          <w:sz w:val="20"/>
          <w:szCs w:val="20"/>
        </w:rPr>
      </w:pPr>
    </w:p>
    <w:p w:rsidR="00464BA6" w:rsidRPr="00FF5F5D" w:rsidRDefault="00464BA6" w:rsidP="001C0E27">
      <w:pPr>
        <w:spacing w:after="0" w:line="240" w:lineRule="auto"/>
        <w:jc w:val="both"/>
        <w:rPr>
          <w:rFonts w:ascii="Arial" w:hAnsi="Arial" w:cs="Arial"/>
          <w:sz w:val="20"/>
          <w:szCs w:val="20"/>
        </w:rPr>
      </w:pPr>
      <w:r w:rsidRPr="00FF5F5D">
        <w:rPr>
          <w:rFonts w:ascii="Arial" w:hAnsi="Arial" w:cs="Arial"/>
          <w:sz w:val="20"/>
          <w:szCs w:val="20"/>
        </w:rPr>
        <w:t>Contabilización ajuste</w:t>
      </w:r>
    </w:p>
    <w:p w:rsidR="00E2706F" w:rsidRPr="00FF5F5D" w:rsidRDefault="00E2706F" w:rsidP="001C0E27">
      <w:pPr>
        <w:spacing w:after="0" w:line="240" w:lineRule="auto"/>
        <w:jc w:val="both"/>
        <w:rPr>
          <w:rFonts w:ascii="Arial" w:hAnsi="Arial" w:cs="Arial"/>
          <w:sz w:val="20"/>
          <w:szCs w:val="20"/>
        </w:rPr>
      </w:pPr>
      <w:r w:rsidRPr="00FF5F5D">
        <w:rPr>
          <w:rFonts w:ascii="Arial" w:hAnsi="Arial" w:cs="Arial"/>
          <w:sz w:val="20"/>
          <w:szCs w:val="20"/>
        </w:rPr>
        <w:t xml:space="preserve"> </w:t>
      </w:r>
    </w:p>
    <w:tbl>
      <w:tblPr>
        <w:tblStyle w:val="Tablaconcuadrcula"/>
        <w:tblW w:w="0" w:type="auto"/>
        <w:tblLook w:val="04A0"/>
      </w:tblPr>
      <w:tblGrid>
        <w:gridCol w:w="4644"/>
        <w:gridCol w:w="2127"/>
        <w:gridCol w:w="2440"/>
      </w:tblGrid>
      <w:tr w:rsidR="00464BA6" w:rsidRPr="00FF5F5D" w:rsidTr="00066EA4">
        <w:tc>
          <w:tcPr>
            <w:tcW w:w="4644" w:type="dxa"/>
          </w:tcPr>
          <w:p w:rsidR="00464BA6" w:rsidRPr="00FF5F5D" w:rsidRDefault="00464BA6" w:rsidP="00464BA6">
            <w:pPr>
              <w:jc w:val="both"/>
              <w:rPr>
                <w:rFonts w:ascii="Arial" w:hAnsi="Arial" w:cs="Arial"/>
                <w:sz w:val="20"/>
                <w:szCs w:val="20"/>
              </w:rPr>
            </w:pPr>
            <w:r w:rsidRPr="00FF5F5D">
              <w:rPr>
                <w:rFonts w:ascii="Arial" w:hAnsi="Arial" w:cs="Arial"/>
                <w:sz w:val="20"/>
                <w:szCs w:val="20"/>
              </w:rPr>
              <w:t>31/12    Intereses cobrados anticipados</w:t>
            </w:r>
          </w:p>
        </w:tc>
        <w:tc>
          <w:tcPr>
            <w:tcW w:w="2127" w:type="dxa"/>
          </w:tcPr>
          <w:p w:rsidR="00464BA6" w:rsidRPr="00FF5F5D" w:rsidRDefault="00464BA6" w:rsidP="00066EA4">
            <w:pPr>
              <w:jc w:val="right"/>
              <w:rPr>
                <w:rFonts w:ascii="Arial" w:hAnsi="Arial" w:cs="Arial"/>
                <w:sz w:val="20"/>
                <w:szCs w:val="20"/>
              </w:rPr>
            </w:pPr>
            <w:r w:rsidRPr="00FF5F5D">
              <w:rPr>
                <w:rFonts w:ascii="Arial" w:hAnsi="Arial" w:cs="Arial"/>
                <w:sz w:val="20"/>
                <w:szCs w:val="20"/>
              </w:rPr>
              <w:t>108.000</w:t>
            </w:r>
          </w:p>
        </w:tc>
        <w:tc>
          <w:tcPr>
            <w:tcW w:w="2440" w:type="dxa"/>
          </w:tcPr>
          <w:p w:rsidR="00464BA6" w:rsidRPr="00FF5F5D" w:rsidRDefault="00464BA6" w:rsidP="00066EA4">
            <w:pPr>
              <w:jc w:val="both"/>
              <w:rPr>
                <w:rFonts w:ascii="Arial" w:hAnsi="Arial" w:cs="Arial"/>
                <w:sz w:val="20"/>
                <w:szCs w:val="20"/>
              </w:rPr>
            </w:pPr>
          </w:p>
        </w:tc>
      </w:tr>
      <w:tr w:rsidR="00464BA6" w:rsidRPr="00FF5F5D" w:rsidTr="00066EA4">
        <w:tc>
          <w:tcPr>
            <w:tcW w:w="4644" w:type="dxa"/>
          </w:tcPr>
          <w:p w:rsidR="00464BA6" w:rsidRPr="00FF5F5D" w:rsidRDefault="00464BA6" w:rsidP="00066EA4">
            <w:pPr>
              <w:jc w:val="both"/>
              <w:rPr>
                <w:rFonts w:ascii="Arial" w:hAnsi="Arial" w:cs="Arial"/>
                <w:sz w:val="20"/>
                <w:szCs w:val="20"/>
              </w:rPr>
            </w:pPr>
            <w:r w:rsidRPr="00FF5F5D">
              <w:rPr>
                <w:rFonts w:ascii="Arial" w:hAnsi="Arial" w:cs="Arial"/>
                <w:sz w:val="20"/>
                <w:szCs w:val="20"/>
              </w:rPr>
              <w:t xml:space="preserve">                      Intereses ganados</w:t>
            </w:r>
          </w:p>
        </w:tc>
        <w:tc>
          <w:tcPr>
            <w:tcW w:w="2127" w:type="dxa"/>
          </w:tcPr>
          <w:p w:rsidR="00464BA6" w:rsidRPr="00FF5F5D" w:rsidRDefault="00464BA6" w:rsidP="00066EA4">
            <w:pPr>
              <w:jc w:val="right"/>
              <w:rPr>
                <w:rFonts w:ascii="Arial" w:hAnsi="Arial" w:cs="Arial"/>
                <w:sz w:val="20"/>
                <w:szCs w:val="20"/>
              </w:rPr>
            </w:pPr>
          </w:p>
        </w:tc>
        <w:tc>
          <w:tcPr>
            <w:tcW w:w="2440" w:type="dxa"/>
          </w:tcPr>
          <w:p w:rsidR="00464BA6" w:rsidRPr="00FF5F5D" w:rsidRDefault="00464BA6" w:rsidP="00464BA6">
            <w:pPr>
              <w:jc w:val="right"/>
              <w:rPr>
                <w:rFonts w:ascii="Arial" w:hAnsi="Arial" w:cs="Arial"/>
                <w:sz w:val="20"/>
                <w:szCs w:val="20"/>
              </w:rPr>
            </w:pPr>
            <w:r w:rsidRPr="00FF5F5D">
              <w:rPr>
                <w:rFonts w:ascii="Arial" w:hAnsi="Arial" w:cs="Arial"/>
                <w:sz w:val="20"/>
                <w:szCs w:val="20"/>
              </w:rPr>
              <w:t>108.000</w:t>
            </w:r>
          </w:p>
        </w:tc>
      </w:tr>
      <w:tr w:rsidR="00464BA6" w:rsidRPr="00FF5F5D" w:rsidTr="00066EA4">
        <w:tc>
          <w:tcPr>
            <w:tcW w:w="4644" w:type="dxa"/>
          </w:tcPr>
          <w:p w:rsidR="00464BA6" w:rsidRPr="00FF5F5D" w:rsidRDefault="00464BA6" w:rsidP="00066EA4">
            <w:pPr>
              <w:jc w:val="both"/>
              <w:rPr>
                <w:rFonts w:ascii="Arial" w:hAnsi="Arial" w:cs="Arial"/>
                <w:sz w:val="20"/>
                <w:szCs w:val="20"/>
              </w:rPr>
            </w:pPr>
            <w:r w:rsidRPr="00FF5F5D">
              <w:rPr>
                <w:rFonts w:ascii="Arial" w:hAnsi="Arial" w:cs="Arial"/>
                <w:sz w:val="20"/>
                <w:szCs w:val="20"/>
              </w:rPr>
              <w:t>*Por intereses ganados en el ejercicio</w:t>
            </w:r>
          </w:p>
        </w:tc>
        <w:tc>
          <w:tcPr>
            <w:tcW w:w="2127" w:type="dxa"/>
          </w:tcPr>
          <w:p w:rsidR="00464BA6" w:rsidRPr="00FF5F5D" w:rsidRDefault="00464BA6" w:rsidP="00066EA4">
            <w:pPr>
              <w:jc w:val="both"/>
              <w:rPr>
                <w:rFonts w:ascii="Arial" w:hAnsi="Arial" w:cs="Arial"/>
                <w:sz w:val="20"/>
                <w:szCs w:val="20"/>
              </w:rPr>
            </w:pPr>
          </w:p>
        </w:tc>
        <w:tc>
          <w:tcPr>
            <w:tcW w:w="2440" w:type="dxa"/>
          </w:tcPr>
          <w:p w:rsidR="00464BA6" w:rsidRPr="00FF5F5D" w:rsidRDefault="00464BA6" w:rsidP="00066EA4">
            <w:pPr>
              <w:jc w:val="both"/>
              <w:rPr>
                <w:rFonts w:ascii="Arial" w:hAnsi="Arial" w:cs="Arial"/>
                <w:sz w:val="20"/>
                <w:szCs w:val="20"/>
              </w:rPr>
            </w:pPr>
          </w:p>
        </w:tc>
      </w:tr>
    </w:tbl>
    <w:p w:rsidR="00464BA6" w:rsidRPr="00FF5F5D" w:rsidRDefault="00464BA6" w:rsidP="001C0E27">
      <w:pPr>
        <w:spacing w:after="0" w:line="240" w:lineRule="auto"/>
        <w:jc w:val="both"/>
        <w:rPr>
          <w:rFonts w:ascii="Arial" w:hAnsi="Arial" w:cs="Arial"/>
          <w:sz w:val="20"/>
          <w:szCs w:val="20"/>
        </w:rPr>
      </w:pPr>
    </w:p>
    <w:p w:rsidR="005E7589" w:rsidRPr="00FF5F5D" w:rsidRDefault="005E7589" w:rsidP="001C0E27">
      <w:pPr>
        <w:pStyle w:val="Default"/>
        <w:ind w:left="1080"/>
        <w:rPr>
          <w:rFonts w:ascii="Arial" w:hAnsi="Arial" w:cs="Arial"/>
          <w:sz w:val="20"/>
          <w:szCs w:val="20"/>
        </w:rPr>
      </w:pPr>
    </w:p>
    <w:p w:rsidR="007B62A0" w:rsidRPr="00FF5F5D" w:rsidRDefault="007B62A0" w:rsidP="007B62A0">
      <w:pPr>
        <w:pStyle w:val="Default"/>
        <w:numPr>
          <w:ilvl w:val="0"/>
          <w:numId w:val="38"/>
        </w:numPr>
        <w:jc w:val="center"/>
        <w:rPr>
          <w:rFonts w:ascii="Arial" w:hAnsi="Arial" w:cs="Arial"/>
          <w:b/>
          <w:sz w:val="20"/>
          <w:szCs w:val="20"/>
          <w:u w:val="single"/>
        </w:rPr>
      </w:pPr>
      <w:r w:rsidRPr="00FF5F5D">
        <w:rPr>
          <w:rFonts w:ascii="Arial" w:hAnsi="Arial" w:cs="Arial"/>
          <w:b/>
          <w:sz w:val="20"/>
          <w:szCs w:val="20"/>
          <w:u w:val="single"/>
        </w:rPr>
        <w:t>Estimación Deudores Incobrables</w:t>
      </w:r>
    </w:p>
    <w:p w:rsidR="007B62A0" w:rsidRPr="00FF5F5D" w:rsidRDefault="007B62A0" w:rsidP="007B62A0">
      <w:pPr>
        <w:pStyle w:val="Default"/>
        <w:jc w:val="center"/>
        <w:rPr>
          <w:rFonts w:ascii="Arial" w:hAnsi="Arial" w:cs="Arial"/>
          <w:b/>
          <w:sz w:val="20"/>
          <w:szCs w:val="20"/>
          <w:u w:val="single"/>
        </w:rPr>
      </w:pPr>
    </w:p>
    <w:p w:rsidR="007B62A0" w:rsidRPr="00FF5F5D" w:rsidRDefault="007B62A0" w:rsidP="007B62A0">
      <w:pPr>
        <w:pStyle w:val="Default"/>
        <w:jc w:val="center"/>
        <w:rPr>
          <w:rFonts w:ascii="Arial" w:hAnsi="Arial" w:cs="Arial"/>
          <w:b/>
          <w:sz w:val="20"/>
          <w:szCs w:val="20"/>
          <w:u w:val="single"/>
        </w:rPr>
      </w:pPr>
    </w:p>
    <w:p w:rsidR="007B62A0" w:rsidRPr="00FF5F5D" w:rsidRDefault="007B62A0" w:rsidP="007B62A0">
      <w:pPr>
        <w:pStyle w:val="Default"/>
        <w:jc w:val="both"/>
        <w:rPr>
          <w:rFonts w:ascii="Arial" w:hAnsi="Arial" w:cs="Arial"/>
          <w:sz w:val="20"/>
          <w:szCs w:val="20"/>
        </w:rPr>
      </w:pPr>
      <w:r w:rsidRPr="00FF5F5D">
        <w:rPr>
          <w:rFonts w:ascii="Arial" w:hAnsi="Arial" w:cs="Arial"/>
          <w:sz w:val="20"/>
          <w:szCs w:val="20"/>
        </w:rPr>
        <w:tab/>
        <w:t>Es</w:t>
      </w:r>
      <w:r w:rsidR="00E15D3E" w:rsidRPr="00FF5F5D">
        <w:rPr>
          <w:rFonts w:ascii="Arial" w:hAnsi="Arial" w:cs="Arial"/>
          <w:sz w:val="20"/>
          <w:szCs w:val="20"/>
        </w:rPr>
        <w:t>te ajuste reconoce</w:t>
      </w:r>
      <w:r w:rsidRPr="00FF5F5D">
        <w:rPr>
          <w:rFonts w:ascii="Arial" w:hAnsi="Arial" w:cs="Arial"/>
          <w:sz w:val="20"/>
          <w:szCs w:val="20"/>
        </w:rPr>
        <w:t xml:space="preserve"> aquellas pérdidas al final del ejercicio por deudas de nuestros clientes, una vez agotados todos los medios que permite la ley para su cobro.  Para ello se realiza un cálculo aproximado realizado antes que se produzca efectivamente la incobrabilidad de uno o más créditos.  </w:t>
      </w:r>
    </w:p>
    <w:p w:rsidR="007B62A0" w:rsidRPr="00FF5F5D" w:rsidRDefault="007B62A0" w:rsidP="007B62A0">
      <w:pPr>
        <w:pStyle w:val="Default"/>
        <w:jc w:val="both"/>
        <w:rPr>
          <w:rFonts w:ascii="Arial" w:hAnsi="Arial" w:cs="Arial"/>
          <w:sz w:val="20"/>
          <w:szCs w:val="20"/>
        </w:rPr>
      </w:pPr>
    </w:p>
    <w:p w:rsidR="007B62A0" w:rsidRPr="00FF5F5D" w:rsidRDefault="007B62A0" w:rsidP="007B62A0">
      <w:pPr>
        <w:pStyle w:val="Default"/>
        <w:jc w:val="both"/>
        <w:rPr>
          <w:rFonts w:ascii="Arial" w:hAnsi="Arial" w:cs="Arial"/>
          <w:sz w:val="20"/>
          <w:szCs w:val="20"/>
        </w:rPr>
      </w:pPr>
      <w:r w:rsidRPr="00FF5F5D">
        <w:rPr>
          <w:rFonts w:ascii="Arial" w:hAnsi="Arial" w:cs="Arial"/>
          <w:sz w:val="20"/>
          <w:szCs w:val="20"/>
        </w:rPr>
        <w:t>Contabilización</w:t>
      </w:r>
      <w:r w:rsidR="00D6496B" w:rsidRPr="00FF5F5D">
        <w:rPr>
          <w:rFonts w:ascii="Arial" w:hAnsi="Arial" w:cs="Arial"/>
          <w:sz w:val="20"/>
          <w:szCs w:val="20"/>
        </w:rPr>
        <w:t xml:space="preserve"> por la estimación de lo incobrable</w:t>
      </w:r>
    </w:p>
    <w:p w:rsidR="007B62A0" w:rsidRPr="00FF5F5D" w:rsidRDefault="007B62A0" w:rsidP="007B62A0">
      <w:pPr>
        <w:pStyle w:val="Default"/>
        <w:jc w:val="both"/>
        <w:rPr>
          <w:rFonts w:ascii="Arial" w:hAnsi="Arial" w:cs="Arial"/>
          <w:sz w:val="20"/>
          <w:szCs w:val="20"/>
        </w:rPr>
      </w:pPr>
    </w:p>
    <w:tbl>
      <w:tblPr>
        <w:tblStyle w:val="Tablaconcuadrcula"/>
        <w:tblW w:w="0" w:type="auto"/>
        <w:tblLook w:val="04A0"/>
      </w:tblPr>
      <w:tblGrid>
        <w:gridCol w:w="4644"/>
        <w:gridCol w:w="2127"/>
        <w:gridCol w:w="2440"/>
      </w:tblGrid>
      <w:tr w:rsidR="007B62A0" w:rsidRPr="00FF5F5D" w:rsidTr="00066EA4">
        <w:tc>
          <w:tcPr>
            <w:tcW w:w="4644" w:type="dxa"/>
          </w:tcPr>
          <w:p w:rsidR="007B62A0" w:rsidRPr="00FF5F5D" w:rsidRDefault="00D6496B" w:rsidP="00066EA4">
            <w:pPr>
              <w:jc w:val="both"/>
              <w:rPr>
                <w:rFonts w:ascii="Arial" w:hAnsi="Arial" w:cs="Arial"/>
                <w:sz w:val="20"/>
                <w:szCs w:val="20"/>
              </w:rPr>
            </w:pPr>
            <w:r w:rsidRPr="00FF5F5D">
              <w:rPr>
                <w:rFonts w:ascii="Arial" w:hAnsi="Arial" w:cs="Arial"/>
                <w:sz w:val="20"/>
                <w:szCs w:val="20"/>
              </w:rPr>
              <w:t xml:space="preserve">31/ 12 </w:t>
            </w:r>
            <w:r w:rsidR="007B62A0" w:rsidRPr="00FF5F5D">
              <w:rPr>
                <w:rFonts w:ascii="Arial" w:hAnsi="Arial" w:cs="Arial"/>
                <w:sz w:val="20"/>
                <w:szCs w:val="20"/>
              </w:rPr>
              <w:t>Deuda incobrable</w:t>
            </w:r>
          </w:p>
        </w:tc>
        <w:tc>
          <w:tcPr>
            <w:tcW w:w="2127" w:type="dxa"/>
          </w:tcPr>
          <w:p w:rsidR="007B62A0" w:rsidRPr="00FF5F5D" w:rsidRDefault="007B62A0" w:rsidP="00066EA4">
            <w:pPr>
              <w:jc w:val="right"/>
              <w:rPr>
                <w:rFonts w:ascii="Arial" w:hAnsi="Arial" w:cs="Arial"/>
                <w:sz w:val="20"/>
                <w:szCs w:val="20"/>
              </w:rPr>
            </w:pPr>
            <w:r w:rsidRPr="00FF5F5D">
              <w:rPr>
                <w:rFonts w:ascii="Arial" w:hAnsi="Arial" w:cs="Arial"/>
                <w:sz w:val="20"/>
                <w:szCs w:val="20"/>
              </w:rPr>
              <w:t>xxx</w:t>
            </w:r>
          </w:p>
        </w:tc>
        <w:tc>
          <w:tcPr>
            <w:tcW w:w="2440" w:type="dxa"/>
          </w:tcPr>
          <w:p w:rsidR="007B62A0" w:rsidRPr="00FF5F5D" w:rsidRDefault="007B62A0" w:rsidP="00066EA4">
            <w:pPr>
              <w:jc w:val="both"/>
              <w:rPr>
                <w:rFonts w:ascii="Arial" w:hAnsi="Arial" w:cs="Arial"/>
                <w:sz w:val="20"/>
                <w:szCs w:val="20"/>
              </w:rPr>
            </w:pPr>
          </w:p>
        </w:tc>
      </w:tr>
      <w:tr w:rsidR="007B62A0" w:rsidRPr="00FF5F5D" w:rsidTr="00066EA4">
        <w:tc>
          <w:tcPr>
            <w:tcW w:w="4644" w:type="dxa"/>
          </w:tcPr>
          <w:p w:rsidR="007B62A0" w:rsidRPr="00FF5F5D" w:rsidRDefault="000A43E6" w:rsidP="00066EA4">
            <w:pPr>
              <w:jc w:val="both"/>
              <w:rPr>
                <w:rFonts w:ascii="Arial" w:hAnsi="Arial" w:cs="Arial"/>
                <w:sz w:val="20"/>
                <w:szCs w:val="20"/>
              </w:rPr>
            </w:pPr>
            <w:r w:rsidRPr="00FF5F5D">
              <w:rPr>
                <w:rFonts w:ascii="Arial" w:hAnsi="Arial" w:cs="Arial"/>
                <w:sz w:val="20"/>
                <w:szCs w:val="20"/>
              </w:rPr>
              <w:t xml:space="preserve">             </w:t>
            </w:r>
            <w:r w:rsidR="007B62A0" w:rsidRPr="00FF5F5D">
              <w:rPr>
                <w:rFonts w:ascii="Arial" w:hAnsi="Arial" w:cs="Arial"/>
                <w:sz w:val="20"/>
                <w:szCs w:val="20"/>
              </w:rPr>
              <w:t>Estimación deudores incobrables</w:t>
            </w:r>
          </w:p>
        </w:tc>
        <w:tc>
          <w:tcPr>
            <w:tcW w:w="2127" w:type="dxa"/>
          </w:tcPr>
          <w:p w:rsidR="007B62A0" w:rsidRPr="00FF5F5D" w:rsidRDefault="007B62A0" w:rsidP="00066EA4">
            <w:pPr>
              <w:jc w:val="right"/>
              <w:rPr>
                <w:rFonts w:ascii="Arial" w:hAnsi="Arial" w:cs="Arial"/>
                <w:sz w:val="20"/>
                <w:szCs w:val="20"/>
              </w:rPr>
            </w:pPr>
          </w:p>
        </w:tc>
        <w:tc>
          <w:tcPr>
            <w:tcW w:w="2440" w:type="dxa"/>
          </w:tcPr>
          <w:p w:rsidR="007B62A0" w:rsidRPr="00FF5F5D" w:rsidRDefault="007B62A0" w:rsidP="00066EA4">
            <w:pPr>
              <w:jc w:val="right"/>
              <w:rPr>
                <w:rFonts w:ascii="Arial" w:hAnsi="Arial" w:cs="Arial"/>
                <w:sz w:val="20"/>
                <w:szCs w:val="20"/>
              </w:rPr>
            </w:pPr>
            <w:r w:rsidRPr="00FF5F5D">
              <w:rPr>
                <w:rFonts w:ascii="Arial" w:hAnsi="Arial" w:cs="Arial"/>
                <w:sz w:val="20"/>
                <w:szCs w:val="20"/>
              </w:rPr>
              <w:t>xxx</w:t>
            </w:r>
          </w:p>
        </w:tc>
      </w:tr>
      <w:tr w:rsidR="007B62A0" w:rsidRPr="00FF5F5D" w:rsidTr="00066EA4">
        <w:tc>
          <w:tcPr>
            <w:tcW w:w="4644" w:type="dxa"/>
          </w:tcPr>
          <w:p w:rsidR="007B62A0" w:rsidRPr="00FF5F5D" w:rsidRDefault="000A43E6" w:rsidP="00066EA4">
            <w:pPr>
              <w:jc w:val="both"/>
              <w:rPr>
                <w:rFonts w:ascii="Arial" w:hAnsi="Arial" w:cs="Arial"/>
                <w:sz w:val="20"/>
                <w:szCs w:val="20"/>
              </w:rPr>
            </w:pPr>
            <w:r w:rsidRPr="00FF5F5D">
              <w:rPr>
                <w:rFonts w:ascii="Arial" w:hAnsi="Arial" w:cs="Arial"/>
                <w:sz w:val="20"/>
                <w:szCs w:val="20"/>
              </w:rPr>
              <w:t>*Por la estimación de deudores incobrables</w:t>
            </w:r>
          </w:p>
        </w:tc>
        <w:tc>
          <w:tcPr>
            <w:tcW w:w="2127" w:type="dxa"/>
          </w:tcPr>
          <w:p w:rsidR="007B62A0" w:rsidRPr="00FF5F5D" w:rsidRDefault="007B62A0" w:rsidP="00066EA4">
            <w:pPr>
              <w:jc w:val="both"/>
              <w:rPr>
                <w:rFonts w:ascii="Arial" w:hAnsi="Arial" w:cs="Arial"/>
                <w:sz w:val="20"/>
                <w:szCs w:val="20"/>
              </w:rPr>
            </w:pPr>
          </w:p>
        </w:tc>
        <w:tc>
          <w:tcPr>
            <w:tcW w:w="2440" w:type="dxa"/>
          </w:tcPr>
          <w:p w:rsidR="007B62A0" w:rsidRPr="00FF5F5D" w:rsidRDefault="007B62A0" w:rsidP="00066EA4">
            <w:pPr>
              <w:jc w:val="both"/>
              <w:rPr>
                <w:rFonts w:ascii="Arial" w:hAnsi="Arial" w:cs="Arial"/>
                <w:sz w:val="20"/>
                <w:szCs w:val="20"/>
              </w:rPr>
            </w:pPr>
          </w:p>
        </w:tc>
      </w:tr>
    </w:tbl>
    <w:p w:rsidR="001D4E07" w:rsidRDefault="001D4E07" w:rsidP="00D6496B">
      <w:pPr>
        <w:pStyle w:val="Default"/>
        <w:rPr>
          <w:rFonts w:ascii="Arial" w:hAnsi="Arial" w:cs="Arial"/>
          <w:sz w:val="20"/>
          <w:szCs w:val="20"/>
        </w:rPr>
      </w:pPr>
    </w:p>
    <w:p w:rsidR="001D4E07" w:rsidRDefault="001D4E07" w:rsidP="00D6496B">
      <w:pPr>
        <w:pStyle w:val="Default"/>
        <w:rPr>
          <w:rFonts w:ascii="Arial" w:hAnsi="Arial" w:cs="Arial"/>
          <w:sz w:val="20"/>
          <w:szCs w:val="20"/>
        </w:rPr>
      </w:pPr>
    </w:p>
    <w:p w:rsidR="00D6496B" w:rsidRPr="00FF5F5D" w:rsidRDefault="00D6496B" w:rsidP="00D6496B">
      <w:pPr>
        <w:pStyle w:val="Default"/>
        <w:rPr>
          <w:rFonts w:ascii="Arial" w:hAnsi="Arial" w:cs="Arial"/>
          <w:sz w:val="20"/>
          <w:szCs w:val="20"/>
        </w:rPr>
      </w:pPr>
      <w:r w:rsidRPr="00FF5F5D">
        <w:rPr>
          <w:rFonts w:ascii="Arial" w:hAnsi="Arial" w:cs="Arial"/>
          <w:sz w:val="20"/>
          <w:szCs w:val="20"/>
        </w:rPr>
        <w:t>Contabilización ajuste: Lo estimado es incobrable, se han agotado todos los med</w:t>
      </w:r>
      <w:r w:rsidR="00D36819" w:rsidRPr="00FF5F5D">
        <w:rPr>
          <w:rFonts w:ascii="Arial" w:hAnsi="Arial" w:cs="Arial"/>
          <w:sz w:val="20"/>
          <w:szCs w:val="20"/>
        </w:rPr>
        <w:t>ios de cobro judicial y extrajudicial. Puede ser cualquier fecha del año dependiendo del aviso judicial</w:t>
      </w:r>
      <w:r w:rsidRPr="00FF5F5D">
        <w:rPr>
          <w:rFonts w:ascii="Arial" w:hAnsi="Arial" w:cs="Arial"/>
          <w:sz w:val="20"/>
          <w:szCs w:val="20"/>
        </w:rPr>
        <w:t xml:space="preserve">.  </w:t>
      </w:r>
    </w:p>
    <w:p w:rsidR="00415437" w:rsidRPr="00FF5F5D" w:rsidRDefault="00415437" w:rsidP="00D6496B">
      <w:pPr>
        <w:pStyle w:val="Default"/>
        <w:rPr>
          <w:rFonts w:ascii="Arial" w:hAnsi="Arial" w:cs="Arial"/>
          <w:sz w:val="20"/>
          <w:szCs w:val="20"/>
        </w:rPr>
      </w:pPr>
    </w:p>
    <w:tbl>
      <w:tblPr>
        <w:tblStyle w:val="Tablaconcuadrcula"/>
        <w:tblW w:w="0" w:type="auto"/>
        <w:tblLook w:val="04A0"/>
      </w:tblPr>
      <w:tblGrid>
        <w:gridCol w:w="4644"/>
        <w:gridCol w:w="2127"/>
        <w:gridCol w:w="2440"/>
      </w:tblGrid>
      <w:tr w:rsidR="00D6496B" w:rsidRPr="00FF5F5D" w:rsidTr="00066EA4">
        <w:tc>
          <w:tcPr>
            <w:tcW w:w="4644" w:type="dxa"/>
          </w:tcPr>
          <w:p w:rsidR="00D6496B" w:rsidRPr="00FF5F5D" w:rsidRDefault="00D6496B" w:rsidP="00D6496B">
            <w:pPr>
              <w:jc w:val="both"/>
              <w:rPr>
                <w:rFonts w:ascii="Arial" w:hAnsi="Arial" w:cs="Arial"/>
                <w:sz w:val="20"/>
                <w:szCs w:val="20"/>
              </w:rPr>
            </w:pPr>
            <w:r w:rsidRPr="00FF5F5D">
              <w:rPr>
                <w:rFonts w:ascii="Arial" w:hAnsi="Arial" w:cs="Arial"/>
                <w:sz w:val="20"/>
                <w:szCs w:val="20"/>
              </w:rPr>
              <w:t>31/ 12 Estimación deudores incobrables</w:t>
            </w:r>
          </w:p>
        </w:tc>
        <w:tc>
          <w:tcPr>
            <w:tcW w:w="2127" w:type="dxa"/>
          </w:tcPr>
          <w:p w:rsidR="00D6496B" w:rsidRPr="00FF5F5D" w:rsidRDefault="00D6496B" w:rsidP="00066EA4">
            <w:pPr>
              <w:jc w:val="right"/>
              <w:rPr>
                <w:rFonts w:ascii="Arial" w:hAnsi="Arial" w:cs="Arial"/>
                <w:sz w:val="20"/>
                <w:szCs w:val="20"/>
              </w:rPr>
            </w:pPr>
            <w:r w:rsidRPr="00FF5F5D">
              <w:rPr>
                <w:rFonts w:ascii="Arial" w:hAnsi="Arial" w:cs="Arial"/>
                <w:sz w:val="20"/>
                <w:szCs w:val="20"/>
              </w:rPr>
              <w:t>xxx</w:t>
            </w:r>
          </w:p>
        </w:tc>
        <w:tc>
          <w:tcPr>
            <w:tcW w:w="2440" w:type="dxa"/>
          </w:tcPr>
          <w:p w:rsidR="00D6496B" w:rsidRPr="00FF5F5D" w:rsidRDefault="00D6496B" w:rsidP="00066EA4">
            <w:pPr>
              <w:jc w:val="both"/>
              <w:rPr>
                <w:rFonts w:ascii="Arial" w:hAnsi="Arial" w:cs="Arial"/>
                <w:sz w:val="20"/>
                <w:szCs w:val="20"/>
              </w:rPr>
            </w:pPr>
          </w:p>
        </w:tc>
      </w:tr>
      <w:tr w:rsidR="00D6496B" w:rsidRPr="00FF5F5D" w:rsidTr="00066EA4">
        <w:tc>
          <w:tcPr>
            <w:tcW w:w="4644" w:type="dxa"/>
          </w:tcPr>
          <w:p w:rsidR="00D6496B" w:rsidRPr="00FF5F5D" w:rsidRDefault="00D6496B" w:rsidP="00066EA4">
            <w:pPr>
              <w:jc w:val="both"/>
              <w:rPr>
                <w:rFonts w:ascii="Arial" w:hAnsi="Arial" w:cs="Arial"/>
                <w:sz w:val="20"/>
                <w:szCs w:val="20"/>
              </w:rPr>
            </w:pPr>
            <w:r w:rsidRPr="00FF5F5D">
              <w:rPr>
                <w:rFonts w:ascii="Arial" w:hAnsi="Arial" w:cs="Arial"/>
                <w:sz w:val="20"/>
                <w:szCs w:val="20"/>
              </w:rPr>
              <w:t xml:space="preserve">                                 Clientes</w:t>
            </w:r>
          </w:p>
        </w:tc>
        <w:tc>
          <w:tcPr>
            <w:tcW w:w="2127" w:type="dxa"/>
          </w:tcPr>
          <w:p w:rsidR="00D6496B" w:rsidRPr="00FF5F5D" w:rsidRDefault="00D6496B" w:rsidP="00066EA4">
            <w:pPr>
              <w:jc w:val="right"/>
              <w:rPr>
                <w:rFonts w:ascii="Arial" w:hAnsi="Arial" w:cs="Arial"/>
                <w:sz w:val="20"/>
                <w:szCs w:val="20"/>
              </w:rPr>
            </w:pPr>
          </w:p>
        </w:tc>
        <w:tc>
          <w:tcPr>
            <w:tcW w:w="2440" w:type="dxa"/>
          </w:tcPr>
          <w:p w:rsidR="00D6496B" w:rsidRPr="00FF5F5D" w:rsidRDefault="00D6496B" w:rsidP="00066EA4">
            <w:pPr>
              <w:jc w:val="right"/>
              <w:rPr>
                <w:rFonts w:ascii="Arial" w:hAnsi="Arial" w:cs="Arial"/>
                <w:sz w:val="20"/>
                <w:szCs w:val="20"/>
              </w:rPr>
            </w:pPr>
            <w:r w:rsidRPr="00FF5F5D">
              <w:rPr>
                <w:rFonts w:ascii="Arial" w:hAnsi="Arial" w:cs="Arial"/>
                <w:sz w:val="20"/>
                <w:szCs w:val="20"/>
              </w:rPr>
              <w:t>xxx</w:t>
            </w:r>
          </w:p>
        </w:tc>
      </w:tr>
      <w:tr w:rsidR="00D6496B" w:rsidRPr="00FF5F5D" w:rsidTr="00066EA4">
        <w:tc>
          <w:tcPr>
            <w:tcW w:w="4644" w:type="dxa"/>
          </w:tcPr>
          <w:p w:rsidR="00D6496B" w:rsidRPr="00FF5F5D" w:rsidRDefault="00D6496B" w:rsidP="00D6496B">
            <w:pPr>
              <w:jc w:val="both"/>
              <w:rPr>
                <w:rFonts w:ascii="Arial" w:hAnsi="Arial" w:cs="Arial"/>
                <w:sz w:val="20"/>
                <w:szCs w:val="20"/>
              </w:rPr>
            </w:pPr>
            <w:r w:rsidRPr="00FF5F5D">
              <w:rPr>
                <w:rFonts w:ascii="Arial" w:hAnsi="Arial" w:cs="Arial"/>
                <w:sz w:val="20"/>
                <w:szCs w:val="20"/>
              </w:rPr>
              <w:t xml:space="preserve">*Estimación realmente incobrable </w:t>
            </w:r>
          </w:p>
        </w:tc>
        <w:tc>
          <w:tcPr>
            <w:tcW w:w="2127" w:type="dxa"/>
          </w:tcPr>
          <w:p w:rsidR="00D6496B" w:rsidRPr="00FF5F5D" w:rsidRDefault="00D6496B" w:rsidP="00066EA4">
            <w:pPr>
              <w:jc w:val="both"/>
              <w:rPr>
                <w:rFonts w:ascii="Arial" w:hAnsi="Arial" w:cs="Arial"/>
                <w:sz w:val="20"/>
                <w:szCs w:val="20"/>
              </w:rPr>
            </w:pPr>
          </w:p>
        </w:tc>
        <w:tc>
          <w:tcPr>
            <w:tcW w:w="2440" w:type="dxa"/>
          </w:tcPr>
          <w:p w:rsidR="00D6496B" w:rsidRPr="00FF5F5D" w:rsidRDefault="00D6496B" w:rsidP="00066EA4">
            <w:pPr>
              <w:jc w:val="both"/>
              <w:rPr>
                <w:rFonts w:ascii="Arial" w:hAnsi="Arial" w:cs="Arial"/>
                <w:sz w:val="20"/>
                <w:szCs w:val="20"/>
              </w:rPr>
            </w:pPr>
          </w:p>
        </w:tc>
      </w:tr>
    </w:tbl>
    <w:p w:rsidR="00D6496B" w:rsidRPr="00FF5F5D" w:rsidRDefault="00D6496B" w:rsidP="00415437">
      <w:pPr>
        <w:pStyle w:val="Default"/>
        <w:rPr>
          <w:rFonts w:ascii="Arial" w:hAnsi="Arial" w:cs="Arial"/>
          <w:sz w:val="20"/>
          <w:szCs w:val="20"/>
        </w:rPr>
      </w:pPr>
    </w:p>
    <w:p w:rsidR="001D4E07" w:rsidRDefault="001D4E07" w:rsidP="00415437">
      <w:pPr>
        <w:pStyle w:val="Default"/>
        <w:rPr>
          <w:rFonts w:ascii="Arial" w:hAnsi="Arial" w:cs="Arial"/>
          <w:sz w:val="20"/>
          <w:szCs w:val="20"/>
        </w:rPr>
      </w:pPr>
    </w:p>
    <w:p w:rsidR="001D4E07" w:rsidRDefault="001D4E07" w:rsidP="00415437">
      <w:pPr>
        <w:pStyle w:val="Default"/>
        <w:rPr>
          <w:rFonts w:ascii="Arial" w:hAnsi="Arial" w:cs="Arial"/>
          <w:sz w:val="20"/>
          <w:szCs w:val="20"/>
        </w:rPr>
      </w:pPr>
    </w:p>
    <w:p w:rsidR="001D4E07" w:rsidRDefault="001D4E07" w:rsidP="00415437">
      <w:pPr>
        <w:pStyle w:val="Default"/>
        <w:rPr>
          <w:rFonts w:ascii="Arial" w:hAnsi="Arial" w:cs="Arial"/>
          <w:sz w:val="20"/>
          <w:szCs w:val="20"/>
        </w:rPr>
      </w:pPr>
    </w:p>
    <w:p w:rsidR="001D4E07" w:rsidRDefault="001D4E07" w:rsidP="00415437">
      <w:pPr>
        <w:pStyle w:val="Default"/>
        <w:rPr>
          <w:rFonts w:ascii="Arial" w:hAnsi="Arial" w:cs="Arial"/>
          <w:sz w:val="20"/>
          <w:szCs w:val="20"/>
        </w:rPr>
      </w:pPr>
    </w:p>
    <w:p w:rsidR="001D4E07" w:rsidRDefault="001D4E07" w:rsidP="00415437">
      <w:pPr>
        <w:pStyle w:val="Default"/>
        <w:rPr>
          <w:rFonts w:ascii="Arial" w:hAnsi="Arial" w:cs="Arial"/>
          <w:sz w:val="20"/>
          <w:szCs w:val="20"/>
        </w:rPr>
      </w:pPr>
    </w:p>
    <w:p w:rsidR="001E016E" w:rsidRPr="00FF5F5D" w:rsidRDefault="001E016E" w:rsidP="00415437">
      <w:pPr>
        <w:pStyle w:val="Default"/>
        <w:rPr>
          <w:rFonts w:ascii="Arial" w:hAnsi="Arial" w:cs="Arial"/>
          <w:sz w:val="20"/>
          <w:szCs w:val="20"/>
        </w:rPr>
      </w:pPr>
      <w:r w:rsidRPr="00FF5F5D">
        <w:rPr>
          <w:rFonts w:ascii="Arial" w:hAnsi="Arial" w:cs="Arial"/>
          <w:sz w:val="20"/>
          <w:szCs w:val="20"/>
        </w:rPr>
        <w:lastRenderedPageBreak/>
        <w:t>Ejemplo:</w:t>
      </w:r>
    </w:p>
    <w:p w:rsidR="001E016E" w:rsidRPr="00FF5F5D" w:rsidRDefault="001E016E" w:rsidP="00415437">
      <w:pPr>
        <w:pStyle w:val="Default"/>
        <w:rPr>
          <w:rFonts w:ascii="Arial" w:hAnsi="Arial" w:cs="Arial"/>
          <w:sz w:val="20"/>
          <w:szCs w:val="20"/>
        </w:rPr>
      </w:pPr>
    </w:p>
    <w:p w:rsidR="008A789A" w:rsidRPr="00FF5F5D" w:rsidRDefault="008A789A" w:rsidP="008A789A">
      <w:pPr>
        <w:pStyle w:val="Default"/>
        <w:rPr>
          <w:rFonts w:ascii="Arial" w:hAnsi="Arial" w:cs="Arial"/>
          <w:sz w:val="20"/>
          <w:szCs w:val="20"/>
        </w:rPr>
      </w:pPr>
      <w:r w:rsidRPr="00FF5F5D">
        <w:rPr>
          <w:rFonts w:ascii="Arial" w:hAnsi="Arial" w:cs="Arial"/>
          <w:sz w:val="20"/>
          <w:szCs w:val="20"/>
        </w:rPr>
        <w:t xml:space="preserve">Se tiene la siguiente información: </w:t>
      </w:r>
    </w:p>
    <w:p w:rsidR="008A789A" w:rsidRPr="00FF5F5D" w:rsidRDefault="008A789A" w:rsidP="008A789A">
      <w:pPr>
        <w:pStyle w:val="Default"/>
        <w:rPr>
          <w:rFonts w:ascii="Arial" w:hAnsi="Arial" w:cs="Arial"/>
          <w:sz w:val="20"/>
          <w:szCs w:val="20"/>
        </w:rPr>
      </w:pPr>
    </w:p>
    <w:p w:rsidR="008A789A" w:rsidRPr="00FF5F5D" w:rsidRDefault="008A789A" w:rsidP="008A789A">
      <w:pPr>
        <w:pStyle w:val="Default"/>
        <w:spacing w:after="22"/>
        <w:jc w:val="both"/>
        <w:rPr>
          <w:rFonts w:ascii="Arial" w:hAnsi="Arial" w:cs="Arial"/>
          <w:sz w:val="20"/>
          <w:szCs w:val="20"/>
        </w:rPr>
      </w:pPr>
      <w:r w:rsidRPr="00FF5F5D">
        <w:rPr>
          <w:rFonts w:ascii="Arial" w:hAnsi="Arial" w:cs="Arial"/>
          <w:sz w:val="20"/>
          <w:szCs w:val="20"/>
        </w:rPr>
        <w:t xml:space="preserve">a) El total </w:t>
      </w:r>
      <w:r w:rsidR="00C729CA" w:rsidRPr="00FF5F5D">
        <w:rPr>
          <w:rFonts w:ascii="Arial" w:hAnsi="Arial" w:cs="Arial"/>
          <w:sz w:val="20"/>
          <w:szCs w:val="20"/>
        </w:rPr>
        <w:t>de las ventas netas del año 2019</w:t>
      </w:r>
      <w:r w:rsidRPr="00FF5F5D">
        <w:rPr>
          <w:rFonts w:ascii="Arial" w:hAnsi="Arial" w:cs="Arial"/>
          <w:sz w:val="20"/>
          <w:szCs w:val="20"/>
        </w:rPr>
        <w:t xml:space="preserve"> al crédito ascienden a $ 15.000.000.- </w:t>
      </w:r>
    </w:p>
    <w:p w:rsidR="008A789A" w:rsidRPr="00FF5F5D" w:rsidRDefault="008A789A" w:rsidP="00C729CA">
      <w:pPr>
        <w:pStyle w:val="Default"/>
        <w:spacing w:after="22"/>
        <w:jc w:val="both"/>
        <w:rPr>
          <w:rFonts w:ascii="Arial" w:hAnsi="Arial" w:cs="Arial"/>
          <w:sz w:val="20"/>
          <w:szCs w:val="20"/>
        </w:rPr>
      </w:pPr>
      <w:r w:rsidRPr="00FF5F5D">
        <w:rPr>
          <w:rFonts w:ascii="Arial" w:hAnsi="Arial" w:cs="Arial"/>
          <w:sz w:val="20"/>
          <w:szCs w:val="20"/>
        </w:rPr>
        <w:t>b) Se estima al 31 de Diciembre del 201</w:t>
      </w:r>
      <w:r w:rsidR="00C729CA" w:rsidRPr="00FF5F5D">
        <w:rPr>
          <w:rFonts w:ascii="Arial" w:hAnsi="Arial" w:cs="Arial"/>
          <w:sz w:val="20"/>
          <w:szCs w:val="20"/>
        </w:rPr>
        <w:t>9</w:t>
      </w:r>
      <w:r w:rsidRPr="00FF5F5D">
        <w:rPr>
          <w:rFonts w:ascii="Arial" w:hAnsi="Arial" w:cs="Arial"/>
          <w:sz w:val="20"/>
          <w:szCs w:val="20"/>
        </w:rPr>
        <w:t xml:space="preserve">, que la deuda incobrable representara el 1 % de las ventas netas del año, realizadas al crédito. </w:t>
      </w:r>
      <w:r w:rsidR="003B3951" w:rsidRPr="00FF5F5D">
        <w:rPr>
          <w:rFonts w:ascii="Arial" w:hAnsi="Arial" w:cs="Arial"/>
          <w:sz w:val="20"/>
          <w:szCs w:val="20"/>
        </w:rPr>
        <w:t xml:space="preserve">  $15.000.000 x 1% = $150.000</w:t>
      </w:r>
      <w:r w:rsidR="00810032" w:rsidRPr="00FF5F5D">
        <w:rPr>
          <w:rFonts w:ascii="Arial" w:hAnsi="Arial" w:cs="Arial"/>
          <w:sz w:val="20"/>
          <w:szCs w:val="20"/>
        </w:rPr>
        <w:t>.</w:t>
      </w:r>
    </w:p>
    <w:p w:rsidR="008A789A" w:rsidRPr="00FF5F5D" w:rsidRDefault="00C729CA" w:rsidP="00C729CA">
      <w:pPr>
        <w:pStyle w:val="Default"/>
        <w:jc w:val="both"/>
        <w:rPr>
          <w:rFonts w:ascii="Arial" w:hAnsi="Arial" w:cs="Arial"/>
          <w:sz w:val="20"/>
          <w:szCs w:val="20"/>
        </w:rPr>
      </w:pPr>
      <w:r w:rsidRPr="00FF5F5D">
        <w:rPr>
          <w:rFonts w:ascii="Arial" w:hAnsi="Arial" w:cs="Arial"/>
          <w:sz w:val="20"/>
          <w:szCs w:val="20"/>
        </w:rPr>
        <w:t>c) El día 30 de Abril del 2020</w:t>
      </w:r>
      <w:r w:rsidR="008A789A" w:rsidRPr="00FF5F5D">
        <w:rPr>
          <w:rFonts w:ascii="Arial" w:hAnsi="Arial" w:cs="Arial"/>
          <w:sz w:val="20"/>
          <w:szCs w:val="20"/>
        </w:rPr>
        <w:t xml:space="preserve">, el abogado nos comunica que lo realmente incobrable son </w:t>
      </w:r>
      <w:r w:rsidRPr="00FF5F5D">
        <w:rPr>
          <w:rFonts w:ascii="Arial" w:hAnsi="Arial" w:cs="Arial"/>
          <w:sz w:val="20"/>
          <w:szCs w:val="20"/>
        </w:rPr>
        <w:t xml:space="preserve"> </w:t>
      </w:r>
      <w:r w:rsidR="008A789A" w:rsidRPr="00FF5F5D">
        <w:rPr>
          <w:rFonts w:ascii="Arial" w:hAnsi="Arial" w:cs="Arial"/>
          <w:sz w:val="20"/>
          <w:szCs w:val="20"/>
        </w:rPr>
        <w:t xml:space="preserve">$70.000.- después de haberse agotado todos los medios de cobro. </w:t>
      </w:r>
    </w:p>
    <w:p w:rsidR="001E016E" w:rsidRPr="00FF5F5D" w:rsidRDefault="001E016E" w:rsidP="00415437">
      <w:pPr>
        <w:pStyle w:val="Default"/>
        <w:rPr>
          <w:rFonts w:ascii="Arial" w:hAnsi="Arial" w:cs="Arial"/>
          <w:sz w:val="20"/>
          <w:szCs w:val="20"/>
        </w:rPr>
      </w:pPr>
    </w:p>
    <w:tbl>
      <w:tblPr>
        <w:tblStyle w:val="Tablaconcuadrcula"/>
        <w:tblW w:w="0" w:type="auto"/>
        <w:tblLook w:val="04A0"/>
      </w:tblPr>
      <w:tblGrid>
        <w:gridCol w:w="4644"/>
        <w:gridCol w:w="2127"/>
        <w:gridCol w:w="2440"/>
      </w:tblGrid>
      <w:tr w:rsidR="00C729CA" w:rsidRPr="00FF5F5D" w:rsidTr="00066EA4">
        <w:tc>
          <w:tcPr>
            <w:tcW w:w="4644" w:type="dxa"/>
          </w:tcPr>
          <w:p w:rsidR="00C729CA" w:rsidRPr="00FF5F5D" w:rsidRDefault="00C729CA" w:rsidP="00066EA4">
            <w:pPr>
              <w:jc w:val="both"/>
              <w:rPr>
                <w:rFonts w:ascii="Arial" w:hAnsi="Arial" w:cs="Arial"/>
                <w:sz w:val="20"/>
                <w:szCs w:val="20"/>
              </w:rPr>
            </w:pPr>
            <w:r w:rsidRPr="00FF5F5D">
              <w:rPr>
                <w:rFonts w:ascii="Arial" w:hAnsi="Arial" w:cs="Arial"/>
                <w:sz w:val="20"/>
                <w:szCs w:val="20"/>
              </w:rPr>
              <w:t>31/ 12 Deuda incobrable</w:t>
            </w:r>
          </w:p>
        </w:tc>
        <w:tc>
          <w:tcPr>
            <w:tcW w:w="2127" w:type="dxa"/>
          </w:tcPr>
          <w:p w:rsidR="00C729CA" w:rsidRPr="00FF5F5D" w:rsidRDefault="003B3951" w:rsidP="00066EA4">
            <w:pPr>
              <w:jc w:val="right"/>
              <w:rPr>
                <w:rFonts w:ascii="Arial" w:hAnsi="Arial" w:cs="Arial"/>
                <w:sz w:val="20"/>
                <w:szCs w:val="20"/>
              </w:rPr>
            </w:pPr>
            <w:r w:rsidRPr="00FF5F5D">
              <w:rPr>
                <w:rFonts w:ascii="Arial" w:hAnsi="Arial" w:cs="Arial"/>
                <w:sz w:val="20"/>
                <w:szCs w:val="20"/>
              </w:rPr>
              <w:t>150.000</w:t>
            </w:r>
          </w:p>
        </w:tc>
        <w:tc>
          <w:tcPr>
            <w:tcW w:w="2440" w:type="dxa"/>
          </w:tcPr>
          <w:p w:rsidR="00C729CA" w:rsidRPr="00FF5F5D" w:rsidRDefault="00C729CA" w:rsidP="00066EA4">
            <w:pPr>
              <w:jc w:val="both"/>
              <w:rPr>
                <w:rFonts w:ascii="Arial" w:hAnsi="Arial" w:cs="Arial"/>
                <w:sz w:val="20"/>
                <w:szCs w:val="20"/>
              </w:rPr>
            </w:pPr>
          </w:p>
        </w:tc>
      </w:tr>
      <w:tr w:rsidR="00C729CA" w:rsidRPr="00FF5F5D" w:rsidTr="00066EA4">
        <w:tc>
          <w:tcPr>
            <w:tcW w:w="4644" w:type="dxa"/>
          </w:tcPr>
          <w:p w:rsidR="00C729CA" w:rsidRPr="00FF5F5D" w:rsidRDefault="00C729CA" w:rsidP="00066EA4">
            <w:pPr>
              <w:jc w:val="both"/>
              <w:rPr>
                <w:rFonts w:ascii="Arial" w:hAnsi="Arial" w:cs="Arial"/>
                <w:sz w:val="20"/>
                <w:szCs w:val="20"/>
              </w:rPr>
            </w:pPr>
            <w:r w:rsidRPr="00FF5F5D">
              <w:rPr>
                <w:rFonts w:ascii="Arial" w:hAnsi="Arial" w:cs="Arial"/>
                <w:sz w:val="20"/>
                <w:szCs w:val="20"/>
              </w:rPr>
              <w:t xml:space="preserve">             Estimación deudores incobrables</w:t>
            </w:r>
          </w:p>
        </w:tc>
        <w:tc>
          <w:tcPr>
            <w:tcW w:w="2127" w:type="dxa"/>
          </w:tcPr>
          <w:p w:rsidR="00C729CA" w:rsidRPr="00FF5F5D" w:rsidRDefault="00C729CA" w:rsidP="00066EA4">
            <w:pPr>
              <w:jc w:val="right"/>
              <w:rPr>
                <w:rFonts w:ascii="Arial" w:hAnsi="Arial" w:cs="Arial"/>
                <w:sz w:val="20"/>
                <w:szCs w:val="20"/>
              </w:rPr>
            </w:pPr>
          </w:p>
        </w:tc>
        <w:tc>
          <w:tcPr>
            <w:tcW w:w="2440" w:type="dxa"/>
          </w:tcPr>
          <w:p w:rsidR="00C729CA" w:rsidRPr="00FF5F5D" w:rsidRDefault="003B3951" w:rsidP="00066EA4">
            <w:pPr>
              <w:jc w:val="right"/>
              <w:rPr>
                <w:rFonts w:ascii="Arial" w:hAnsi="Arial" w:cs="Arial"/>
                <w:sz w:val="20"/>
                <w:szCs w:val="20"/>
              </w:rPr>
            </w:pPr>
            <w:r w:rsidRPr="00FF5F5D">
              <w:rPr>
                <w:rFonts w:ascii="Arial" w:hAnsi="Arial" w:cs="Arial"/>
                <w:sz w:val="20"/>
                <w:szCs w:val="20"/>
              </w:rPr>
              <w:t>150.000</w:t>
            </w:r>
          </w:p>
        </w:tc>
      </w:tr>
      <w:tr w:rsidR="00C729CA" w:rsidRPr="00FF5F5D" w:rsidTr="00066EA4">
        <w:tc>
          <w:tcPr>
            <w:tcW w:w="4644" w:type="dxa"/>
          </w:tcPr>
          <w:p w:rsidR="00C729CA" w:rsidRPr="00FF5F5D" w:rsidRDefault="00C729CA" w:rsidP="00066EA4">
            <w:pPr>
              <w:jc w:val="both"/>
              <w:rPr>
                <w:rFonts w:ascii="Arial" w:hAnsi="Arial" w:cs="Arial"/>
                <w:sz w:val="20"/>
                <w:szCs w:val="20"/>
              </w:rPr>
            </w:pPr>
            <w:r w:rsidRPr="00FF5F5D">
              <w:rPr>
                <w:rFonts w:ascii="Arial" w:hAnsi="Arial" w:cs="Arial"/>
                <w:sz w:val="20"/>
                <w:szCs w:val="20"/>
              </w:rPr>
              <w:t>*Por la estimación de deudores incobrables</w:t>
            </w:r>
          </w:p>
        </w:tc>
        <w:tc>
          <w:tcPr>
            <w:tcW w:w="2127" w:type="dxa"/>
          </w:tcPr>
          <w:p w:rsidR="00C729CA" w:rsidRPr="00FF5F5D" w:rsidRDefault="00C729CA" w:rsidP="00066EA4">
            <w:pPr>
              <w:jc w:val="both"/>
              <w:rPr>
                <w:rFonts w:ascii="Arial" w:hAnsi="Arial" w:cs="Arial"/>
                <w:sz w:val="20"/>
                <w:szCs w:val="20"/>
              </w:rPr>
            </w:pPr>
          </w:p>
        </w:tc>
        <w:tc>
          <w:tcPr>
            <w:tcW w:w="2440" w:type="dxa"/>
          </w:tcPr>
          <w:p w:rsidR="00C729CA" w:rsidRPr="00FF5F5D" w:rsidRDefault="00C729CA" w:rsidP="00066EA4">
            <w:pPr>
              <w:jc w:val="both"/>
              <w:rPr>
                <w:rFonts w:ascii="Arial" w:hAnsi="Arial" w:cs="Arial"/>
                <w:sz w:val="20"/>
                <w:szCs w:val="20"/>
              </w:rPr>
            </w:pPr>
          </w:p>
        </w:tc>
      </w:tr>
    </w:tbl>
    <w:p w:rsidR="00415437" w:rsidRDefault="00415437" w:rsidP="00415437">
      <w:pPr>
        <w:pStyle w:val="Default"/>
        <w:rPr>
          <w:rFonts w:ascii="Arial" w:hAnsi="Arial" w:cs="Arial"/>
          <w:sz w:val="20"/>
          <w:szCs w:val="20"/>
        </w:rPr>
      </w:pPr>
    </w:p>
    <w:p w:rsidR="001D4E07" w:rsidRPr="00FF5F5D" w:rsidRDefault="001D4E07" w:rsidP="00415437">
      <w:pPr>
        <w:pStyle w:val="Default"/>
        <w:rPr>
          <w:rFonts w:ascii="Arial" w:hAnsi="Arial" w:cs="Arial"/>
          <w:sz w:val="20"/>
          <w:szCs w:val="20"/>
        </w:rPr>
      </w:pPr>
    </w:p>
    <w:tbl>
      <w:tblPr>
        <w:tblStyle w:val="Tablaconcuadrcula"/>
        <w:tblW w:w="0" w:type="auto"/>
        <w:tblLook w:val="04A0"/>
      </w:tblPr>
      <w:tblGrid>
        <w:gridCol w:w="4644"/>
        <w:gridCol w:w="2127"/>
        <w:gridCol w:w="2440"/>
      </w:tblGrid>
      <w:tr w:rsidR="00C729CA" w:rsidRPr="00FF5F5D" w:rsidTr="00066EA4">
        <w:tc>
          <w:tcPr>
            <w:tcW w:w="4644" w:type="dxa"/>
          </w:tcPr>
          <w:p w:rsidR="00C729CA" w:rsidRPr="00FF5F5D" w:rsidRDefault="00810032" w:rsidP="00810032">
            <w:pPr>
              <w:jc w:val="both"/>
              <w:rPr>
                <w:rFonts w:ascii="Arial" w:hAnsi="Arial" w:cs="Arial"/>
                <w:sz w:val="20"/>
                <w:szCs w:val="20"/>
              </w:rPr>
            </w:pPr>
            <w:r w:rsidRPr="00FF5F5D">
              <w:rPr>
                <w:rFonts w:ascii="Arial" w:hAnsi="Arial" w:cs="Arial"/>
                <w:sz w:val="20"/>
                <w:szCs w:val="20"/>
              </w:rPr>
              <w:t>20</w:t>
            </w:r>
            <w:r w:rsidR="00C729CA" w:rsidRPr="00FF5F5D">
              <w:rPr>
                <w:rFonts w:ascii="Arial" w:hAnsi="Arial" w:cs="Arial"/>
                <w:sz w:val="20"/>
                <w:szCs w:val="20"/>
              </w:rPr>
              <w:t>/</w:t>
            </w:r>
            <w:r w:rsidRPr="00FF5F5D">
              <w:rPr>
                <w:rFonts w:ascii="Arial" w:hAnsi="Arial" w:cs="Arial"/>
                <w:sz w:val="20"/>
                <w:szCs w:val="20"/>
              </w:rPr>
              <w:t>04</w:t>
            </w:r>
            <w:r w:rsidR="00AB62A1" w:rsidRPr="00FF5F5D">
              <w:rPr>
                <w:rFonts w:ascii="Arial" w:hAnsi="Arial" w:cs="Arial"/>
                <w:sz w:val="20"/>
                <w:szCs w:val="20"/>
              </w:rPr>
              <w:t xml:space="preserve"> </w:t>
            </w:r>
            <w:r w:rsidR="00C729CA" w:rsidRPr="00FF5F5D">
              <w:rPr>
                <w:rFonts w:ascii="Arial" w:hAnsi="Arial" w:cs="Arial"/>
                <w:sz w:val="20"/>
                <w:szCs w:val="20"/>
              </w:rPr>
              <w:t xml:space="preserve"> Estimación deudores incobrables</w:t>
            </w:r>
          </w:p>
        </w:tc>
        <w:tc>
          <w:tcPr>
            <w:tcW w:w="2127" w:type="dxa"/>
          </w:tcPr>
          <w:p w:rsidR="00C729CA" w:rsidRPr="00FF5F5D" w:rsidRDefault="00AB62A1" w:rsidP="00066EA4">
            <w:pPr>
              <w:jc w:val="right"/>
              <w:rPr>
                <w:rFonts w:ascii="Arial" w:hAnsi="Arial" w:cs="Arial"/>
                <w:sz w:val="20"/>
                <w:szCs w:val="20"/>
              </w:rPr>
            </w:pPr>
            <w:r w:rsidRPr="00FF5F5D">
              <w:rPr>
                <w:rFonts w:ascii="Arial" w:hAnsi="Arial" w:cs="Arial"/>
                <w:sz w:val="20"/>
                <w:szCs w:val="20"/>
              </w:rPr>
              <w:t>70.000</w:t>
            </w:r>
          </w:p>
        </w:tc>
        <w:tc>
          <w:tcPr>
            <w:tcW w:w="2440" w:type="dxa"/>
          </w:tcPr>
          <w:p w:rsidR="00C729CA" w:rsidRPr="00FF5F5D" w:rsidRDefault="00C729CA" w:rsidP="00066EA4">
            <w:pPr>
              <w:jc w:val="both"/>
              <w:rPr>
                <w:rFonts w:ascii="Arial" w:hAnsi="Arial" w:cs="Arial"/>
                <w:sz w:val="20"/>
                <w:szCs w:val="20"/>
              </w:rPr>
            </w:pPr>
          </w:p>
        </w:tc>
      </w:tr>
      <w:tr w:rsidR="00C729CA" w:rsidRPr="00FF5F5D" w:rsidTr="00066EA4">
        <w:tc>
          <w:tcPr>
            <w:tcW w:w="4644" w:type="dxa"/>
          </w:tcPr>
          <w:p w:rsidR="00C729CA" w:rsidRPr="00FF5F5D" w:rsidRDefault="00C729CA" w:rsidP="00066EA4">
            <w:pPr>
              <w:jc w:val="both"/>
              <w:rPr>
                <w:rFonts w:ascii="Arial" w:hAnsi="Arial" w:cs="Arial"/>
                <w:sz w:val="20"/>
                <w:szCs w:val="20"/>
              </w:rPr>
            </w:pPr>
            <w:r w:rsidRPr="00FF5F5D">
              <w:rPr>
                <w:rFonts w:ascii="Arial" w:hAnsi="Arial" w:cs="Arial"/>
                <w:sz w:val="20"/>
                <w:szCs w:val="20"/>
              </w:rPr>
              <w:t xml:space="preserve">                                 Clientes</w:t>
            </w:r>
          </w:p>
        </w:tc>
        <w:tc>
          <w:tcPr>
            <w:tcW w:w="2127" w:type="dxa"/>
          </w:tcPr>
          <w:p w:rsidR="00C729CA" w:rsidRPr="00FF5F5D" w:rsidRDefault="00C729CA" w:rsidP="00066EA4">
            <w:pPr>
              <w:jc w:val="right"/>
              <w:rPr>
                <w:rFonts w:ascii="Arial" w:hAnsi="Arial" w:cs="Arial"/>
                <w:sz w:val="20"/>
                <w:szCs w:val="20"/>
              </w:rPr>
            </w:pPr>
          </w:p>
        </w:tc>
        <w:tc>
          <w:tcPr>
            <w:tcW w:w="2440" w:type="dxa"/>
          </w:tcPr>
          <w:p w:rsidR="00C729CA" w:rsidRPr="00FF5F5D" w:rsidRDefault="00AB62A1" w:rsidP="00066EA4">
            <w:pPr>
              <w:jc w:val="right"/>
              <w:rPr>
                <w:rFonts w:ascii="Arial" w:hAnsi="Arial" w:cs="Arial"/>
                <w:sz w:val="20"/>
                <w:szCs w:val="20"/>
              </w:rPr>
            </w:pPr>
            <w:r w:rsidRPr="00FF5F5D">
              <w:rPr>
                <w:rFonts w:ascii="Arial" w:hAnsi="Arial" w:cs="Arial"/>
                <w:sz w:val="20"/>
                <w:szCs w:val="20"/>
              </w:rPr>
              <w:t>70.000</w:t>
            </w:r>
          </w:p>
        </w:tc>
      </w:tr>
      <w:tr w:rsidR="00C729CA" w:rsidRPr="00FF5F5D" w:rsidTr="00066EA4">
        <w:tc>
          <w:tcPr>
            <w:tcW w:w="4644" w:type="dxa"/>
          </w:tcPr>
          <w:p w:rsidR="00C729CA" w:rsidRPr="00FF5F5D" w:rsidRDefault="00C729CA" w:rsidP="00066EA4">
            <w:pPr>
              <w:jc w:val="both"/>
              <w:rPr>
                <w:rFonts w:ascii="Arial" w:hAnsi="Arial" w:cs="Arial"/>
                <w:sz w:val="20"/>
                <w:szCs w:val="20"/>
              </w:rPr>
            </w:pPr>
            <w:r w:rsidRPr="00FF5F5D">
              <w:rPr>
                <w:rFonts w:ascii="Arial" w:hAnsi="Arial" w:cs="Arial"/>
                <w:sz w:val="20"/>
                <w:szCs w:val="20"/>
              </w:rPr>
              <w:t xml:space="preserve">*Estimación realmente incobrable </w:t>
            </w:r>
          </w:p>
        </w:tc>
        <w:tc>
          <w:tcPr>
            <w:tcW w:w="2127" w:type="dxa"/>
          </w:tcPr>
          <w:p w:rsidR="00C729CA" w:rsidRPr="00FF5F5D" w:rsidRDefault="00C729CA" w:rsidP="00066EA4">
            <w:pPr>
              <w:jc w:val="both"/>
              <w:rPr>
                <w:rFonts w:ascii="Arial" w:hAnsi="Arial" w:cs="Arial"/>
                <w:sz w:val="20"/>
                <w:szCs w:val="20"/>
              </w:rPr>
            </w:pPr>
          </w:p>
        </w:tc>
        <w:tc>
          <w:tcPr>
            <w:tcW w:w="2440" w:type="dxa"/>
          </w:tcPr>
          <w:p w:rsidR="00C729CA" w:rsidRPr="00FF5F5D" w:rsidRDefault="00C729CA" w:rsidP="00066EA4">
            <w:pPr>
              <w:jc w:val="both"/>
              <w:rPr>
                <w:rFonts w:ascii="Arial" w:hAnsi="Arial" w:cs="Arial"/>
                <w:sz w:val="20"/>
                <w:szCs w:val="20"/>
              </w:rPr>
            </w:pPr>
          </w:p>
        </w:tc>
      </w:tr>
    </w:tbl>
    <w:p w:rsidR="00415437" w:rsidRPr="00FF5F5D" w:rsidRDefault="00415437" w:rsidP="00D6496B">
      <w:pPr>
        <w:pStyle w:val="Default"/>
        <w:ind w:left="720"/>
        <w:rPr>
          <w:rFonts w:ascii="Arial" w:hAnsi="Arial" w:cs="Arial"/>
          <w:sz w:val="20"/>
          <w:szCs w:val="20"/>
        </w:rPr>
      </w:pPr>
    </w:p>
    <w:p w:rsidR="00415437" w:rsidRPr="00FF5F5D" w:rsidRDefault="00415437" w:rsidP="00415437">
      <w:pPr>
        <w:pStyle w:val="Default"/>
        <w:ind w:left="720"/>
        <w:jc w:val="both"/>
        <w:rPr>
          <w:rFonts w:ascii="Arial" w:hAnsi="Arial" w:cs="Arial"/>
          <w:sz w:val="20"/>
          <w:szCs w:val="20"/>
        </w:rPr>
      </w:pPr>
    </w:p>
    <w:p w:rsidR="00D6496B" w:rsidRPr="00FF5F5D" w:rsidRDefault="00D6496B" w:rsidP="00A22FD5">
      <w:pPr>
        <w:pStyle w:val="Default"/>
        <w:jc w:val="center"/>
        <w:rPr>
          <w:rFonts w:ascii="Arial" w:hAnsi="Arial" w:cs="Arial"/>
          <w:sz w:val="20"/>
          <w:szCs w:val="20"/>
        </w:rPr>
      </w:pPr>
    </w:p>
    <w:p w:rsidR="00A22FD5" w:rsidRPr="00FF5F5D" w:rsidRDefault="00A22FD5" w:rsidP="00A22FD5">
      <w:pPr>
        <w:pStyle w:val="Default"/>
        <w:jc w:val="center"/>
        <w:rPr>
          <w:rFonts w:ascii="Arial" w:hAnsi="Arial" w:cs="Arial"/>
          <w:b/>
          <w:sz w:val="20"/>
          <w:szCs w:val="20"/>
          <w:u w:val="single"/>
        </w:rPr>
      </w:pPr>
      <w:r w:rsidRPr="00FF5F5D">
        <w:rPr>
          <w:rFonts w:ascii="Arial" w:hAnsi="Arial" w:cs="Arial"/>
          <w:b/>
          <w:sz w:val="20"/>
          <w:szCs w:val="20"/>
          <w:u w:val="single"/>
        </w:rPr>
        <w:t>Actividad</w:t>
      </w:r>
    </w:p>
    <w:p w:rsidR="00A22FD5" w:rsidRPr="00FF5F5D" w:rsidRDefault="00A22FD5" w:rsidP="00A22FD5">
      <w:pPr>
        <w:pStyle w:val="Default"/>
        <w:jc w:val="center"/>
        <w:rPr>
          <w:rFonts w:ascii="Arial" w:hAnsi="Arial" w:cs="Arial"/>
          <w:b/>
          <w:sz w:val="20"/>
          <w:szCs w:val="20"/>
          <w:u w:val="single"/>
        </w:rPr>
      </w:pPr>
    </w:p>
    <w:p w:rsidR="00A22FD5" w:rsidRDefault="001D4E07" w:rsidP="00A22FD5">
      <w:pPr>
        <w:pStyle w:val="Default"/>
        <w:jc w:val="both"/>
        <w:rPr>
          <w:rFonts w:ascii="Arial" w:hAnsi="Arial" w:cs="Arial"/>
          <w:sz w:val="20"/>
          <w:szCs w:val="20"/>
        </w:rPr>
      </w:pPr>
      <w:r>
        <w:rPr>
          <w:rFonts w:ascii="Arial" w:hAnsi="Arial" w:cs="Arial"/>
          <w:sz w:val="20"/>
          <w:szCs w:val="20"/>
        </w:rPr>
        <w:t>Realizar la contabilización de los siguientes supuestos, contabilizando el hecho económico y su respectivo ajuste según corresponda</w:t>
      </w:r>
      <w:r w:rsidR="00E13360">
        <w:rPr>
          <w:rFonts w:ascii="Arial" w:hAnsi="Arial" w:cs="Arial"/>
          <w:sz w:val="20"/>
          <w:szCs w:val="20"/>
        </w:rPr>
        <w:t xml:space="preserve"> al 31/12/2019</w:t>
      </w:r>
      <w:r>
        <w:rPr>
          <w:rFonts w:ascii="Arial" w:hAnsi="Arial" w:cs="Arial"/>
          <w:sz w:val="20"/>
          <w:szCs w:val="20"/>
        </w:rPr>
        <w:t>.</w:t>
      </w:r>
    </w:p>
    <w:p w:rsidR="001D4E07" w:rsidRDefault="001D4E07" w:rsidP="00A22FD5">
      <w:pPr>
        <w:pStyle w:val="Default"/>
        <w:jc w:val="both"/>
        <w:rPr>
          <w:rFonts w:ascii="Arial" w:hAnsi="Arial" w:cs="Arial"/>
          <w:sz w:val="20"/>
          <w:szCs w:val="20"/>
        </w:rPr>
      </w:pPr>
    </w:p>
    <w:p w:rsidR="001D4E07" w:rsidRDefault="00636A8B" w:rsidP="00A22FD5">
      <w:pPr>
        <w:pStyle w:val="Default"/>
        <w:jc w:val="both"/>
        <w:rPr>
          <w:rFonts w:ascii="Arial" w:hAnsi="Arial" w:cs="Arial"/>
          <w:sz w:val="20"/>
          <w:szCs w:val="20"/>
        </w:rPr>
      </w:pPr>
      <w:r>
        <w:rPr>
          <w:rFonts w:ascii="Arial" w:hAnsi="Arial" w:cs="Arial"/>
          <w:sz w:val="20"/>
          <w:szCs w:val="20"/>
        </w:rPr>
        <w:t xml:space="preserve">1. </w:t>
      </w:r>
      <w:r w:rsidR="008326B3">
        <w:rPr>
          <w:rFonts w:ascii="Arial" w:hAnsi="Arial" w:cs="Arial"/>
          <w:sz w:val="20"/>
          <w:szCs w:val="20"/>
        </w:rPr>
        <w:t>El 01 de marzo de 2019</w:t>
      </w:r>
      <w:r w:rsidR="001D4E07">
        <w:rPr>
          <w:rFonts w:ascii="Arial" w:hAnsi="Arial" w:cs="Arial"/>
          <w:sz w:val="20"/>
          <w:szCs w:val="20"/>
        </w:rPr>
        <w:t>, la empresa “Beta”, cancela el arriendo de una maquinaria en forma anticipada por un valor de $</w:t>
      </w:r>
      <w:r w:rsidR="00BF7EF0">
        <w:rPr>
          <w:rFonts w:ascii="Arial" w:hAnsi="Arial" w:cs="Arial"/>
          <w:sz w:val="20"/>
          <w:szCs w:val="20"/>
        </w:rPr>
        <w:t xml:space="preserve">12.000.000, por un período de 12 meses con cheque. </w:t>
      </w:r>
    </w:p>
    <w:p w:rsidR="00C76606" w:rsidRDefault="00C76606" w:rsidP="00A22FD5">
      <w:pPr>
        <w:pStyle w:val="Default"/>
        <w:jc w:val="both"/>
        <w:rPr>
          <w:rFonts w:ascii="Arial" w:hAnsi="Arial" w:cs="Arial"/>
          <w:sz w:val="20"/>
          <w:szCs w:val="20"/>
        </w:rPr>
      </w:pPr>
    </w:p>
    <w:p w:rsidR="00636A8B" w:rsidRDefault="00636A8B" w:rsidP="00A22FD5">
      <w:pPr>
        <w:pStyle w:val="Default"/>
        <w:jc w:val="both"/>
        <w:rPr>
          <w:rFonts w:ascii="Arial" w:hAnsi="Arial" w:cs="Arial"/>
          <w:sz w:val="20"/>
          <w:szCs w:val="20"/>
        </w:rPr>
      </w:pPr>
      <w:r>
        <w:rPr>
          <w:rFonts w:ascii="Arial" w:hAnsi="Arial" w:cs="Arial"/>
          <w:sz w:val="20"/>
          <w:szCs w:val="20"/>
        </w:rPr>
        <w:t>2. El 30 de abril de 20</w:t>
      </w:r>
      <w:r w:rsidR="008326B3">
        <w:rPr>
          <w:rFonts w:ascii="Arial" w:hAnsi="Arial" w:cs="Arial"/>
          <w:sz w:val="20"/>
          <w:szCs w:val="20"/>
        </w:rPr>
        <w:t>19</w:t>
      </w:r>
      <w:r>
        <w:rPr>
          <w:rFonts w:ascii="Arial" w:hAnsi="Arial" w:cs="Arial"/>
          <w:sz w:val="20"/>
          <w:szCs w:val="20"/>
        </w:rPr>
        <w:t>, se solicita un préstamo al banco por un monto de $12.000.000 a 12 meses plazo, nos cobran $55.000 por gastos notariales, y se cancela los intereses por adelantado por un valor de 2.400.000.</w:t>
      </w:r>
    </w:p>
    <w:p w:rsidR="001D4E07" w:rsidRDefault="001D4E07" w:rsidP="00A22FD5">
      <w:pPr>
        <w:pStyle w:val="Default"/>
        <w:jc w:val="both"/>
        <w:rPr>
          <w:rFonts w:ascii="Arial" w:hAnsi="Arial" w:cs="Arial"/>
          <w:sz w:val="20"/>
          <w:szCs w:val="20"/>
        </w:rPr>
      </w:pPr>
    </w:p>
    <w:p w:rsidR="001D4E07" w:rsidRDefault="00636A8B" w:rsidP="00A22FD5">
      <w:pPr>
        <w:pStyle w:val="Default"/>
        <w:jc w:val="both"/>
        <w:rPr>
          <w:rFonts w:ascii="Arial" w:hAnsi="Arial" w:cs="Arial"/>
          <w:sz w:val="20"/>
          <w:szCs w:val="20"/>
        </w:rPr>
      </w:pPr>
      <w:r>
        <w:rPr>
          <w:rFonts w:ascii="Arial" w:hAnsi="Arial" w:cs="Arial"/>
          <w:sz w:val="20"/>
          <w:szCs w:val="20"/>
        </w:rPr>
        <w:t>3. El 30 de septiembre de 2019, la empresa cancela el total de un seguro de incendio, por un período de 12 meses en $360.000 con cheque.</w:t>
      </w:r>
    </w:p>
    <w:p w:rsidR="002F2771" w:rsidRDefault="002F2771" w:rsidP="00A22FD5">
      <w:pPr>
        <w:pStyle w:val="Default"/>
        <w:jc w:val="both"/>
        <w:rPr>
          <w:rFonts w:ascii="Arial" w:hAnsi="Arial" w:cs="Arial"/>
          <w:sz w:val="20"/>
          <w:szCs w:val="20"/>
        </w:rPr>
      </w:pPr>
    </w:p>
    <w:p w:rsidR="001D4E07" w:rsidRDefault="002F2771" w:rsidP="00A22FD5">
      <w:pPr>
        <w:pStyle w:val="Default"/>
        <w:jc w:val="both"/>
        <w:rPr>
          <w:sz w:val="23"/>
          <w:szCs w:val="23"/>
        </w:rPr>
      </w:pPr>
      <w:r>
        <w:rPr>
          <w:rFonts w:ascii="Arial" w:hAnsi="Arial" w:cs="Arial"/>
          <w:sz w:val="20"/>
          <w:szCs w:val="20"/>
        </w:rPr>
        <w:t xml:space="preserve">4. El 30 de septiembre de 2019 la empresa arrienda un inmueble, por el cual cobra en forma adelantada $6.000.000, con cheque, por la renta de un año. </w:t>
      </w:r>
    </w:p>
    <w:p w:rsidR="001D4E07" w:rsidRDefault="001D4E07" w:rsidP="00A22FD5">
      <w:pPr>
        <w:pStyle w:val="Default"/>
        <w:jc w:val="both"/>
        <w:rPr>
          <w:sz w:val="23"/>
          <w:szCs w:val="23"/>
        </w:rPr>
      </w:pPr>
    </w:p>
    <w:p w:rsidR="002F2771" w:rsidRDefault="002F2771" w:rsidP="00A22FD5">
      <w:pPr>
        <w:pStyle w:val="Default"/>
        <w:jc w:val="both"/>
        <w:rPr>
          <w:sz w:val="23"/>
          <w:szCs w:val="23"/>
        </w:rPr>
      </w:pPr>
      <w:r>
        <w:rPr>
          <w:sz w:val="23"/>
          <w:szCs w:val="23"/>
        </w:rPr>
        <w:t xml:space="preserve">5. </w:t>
      </w:r>
      <w:r w:rsidR="004E2F2A">
        <w:rPr>
          <w:sz w:val="23"/>
          <w:szCs w:val="23"/>
        </w:rPr>
        <w:t>El 31 de agosto</w:t>
      </w:r>
      <w:r w:rsidR="00697434">
        <w:rPr>
          <w:sz w:val="23"/>
          <w:szCs w:val="23"/>
        </w:rPr>
        <w:t xml:space="preserve"> de 2019</w:t>
      </w:r>
      <w:r w:rsidR="004E2F2A">
        <w:rPr>
          <w:sz w:val="23"/>
          <w:szCs w:val="23"/>
        </w:rPr>
        <w:t xml:space="preserve">, la empresa cobra por anticipado los intereses de un  préstamo concedido a un funcionario de sus dependencias por $250.000, en efectivo correspondiente a 12 meses. </w:t>
      </w:r>
    </w:p>
    <w:p w:rsidR="001D4E07" w:rsidRDefault="001D4E07" w:rsidP="00A22FD5">
      <w:pPr>
        <w:pStyle w:val="Default"/>
        <w:jc w:val="both"/>
        <w:rPr>
          <w:sz w:val="23"/>
          <w:szCs w:val="23"/>
        </w:rPr>
      </w:pPr>
    </w:p>
    <w:p w:rsidR="001D4E07" w:rsidRDefault="00E13360" w:rsidP="00A22FD5">
      <w:pPr>
        <w:pStyle w:val="Default"/>
        <w:jc w:val="both"/>
        <w:rPr>
          <w:sz w:val="23"/>
          <w:szCs w:val="23"/>
        </w:rPr>
      </w:pPr>
      <w:r>
        <w:rPr>
          <w:sz w:val="23"/>
          <w:szCs w:val="23"/>
        </w:rPr>
        <w:t xml:space="preserve">6. El 30 de abril de 2019 cobramos por adelantado comisiones </w:t>
      </w:r>
      <w:r w:rsidR="00697434">
        <w:rPr>
          <w:sz w:val="23"/>
          <w:szCs w:val="23"/>
        </w:rPr>
        <w:t xml:space="preserve">por $7.850.000 en dinero en efectivo por 12 meses, por trabajos </w:t>
      </w:r>
      <w:r w:rsidR="00B2371C">
        <w:rPr>
          <w:sz w:val="23"/>
          <w:szCs w:val="23"/>
        </w:rPr>
        <w:t>a realizar en ese período</w:t>
      </w:r>
      <w:r w:rsidR="00697434">
        <w:rPr>
          <w:sz w:val="23"/>
          <w:szCs w:val="23"/>
        </w:rPr>
        <w:t xml:space="preserve">. </w:t>
      </w:r>
    </w:p>
    <w:p w:rsidR="001D4E07" w:rsidRDefault="001D4E07" w:rsidP="00A22FD5">
      <w:pPr>
        <w:pStyle w:val="Default"/>
        <w:jc w:val="both"/>
        <w:rPr>
          <w:sz w:val="23"/>
          <w:szCs w:val="23"/>
        </w:rPr>
      </w:pPr>
    </w:p>
    <w:p w:rsidR="001D4E07" w:rsidRDefault="00B2371C" w:rsidP="00A22FD5">
      <w:pPr>
        <w:pStyle w:val="Default"/>
        <w:jc w:val="both"/>
        <w:rPr>
          <w:sz w:val="23"/>
          <w:szCs w:val="23"/>
        </w:rPr>
      </w:pPr>
      <w:r>
        <w:rPr>
          <w:sz w:val="23"/>
          <w:szCs w:val="23"/>
        </w:rPr>
        <w:t xml:space="preserve">7. El total de las ventas netas del año 2019 a crédito ascienden a $25.000.000. Se estima al 31 de diciembre que la deuda incobrable representa el 2% de las ventas netas del año realizadas al crédito simple. El </w:t>
      </w:r>
      <w:r w:rsidR="00B21989">
        <w:rPr>
          <w:sz w:val="23"/>
          <w:szCs w:val="23"/>
        </w:rPr>
        <w:t xml:space="preserve">31 de mayo de 2020, el abogado nos comunica que lo realmente incobrable corresponde al 1,5% de las ventas netas una vez agotado todos los medios de cobro. </w:t>
      </w:r>
    </w:p>
    <w:p w:rsidR="001D4E07" w:rsidRDefault="001D4E07" w:rsidP="001D4E07">
      <w:pPr>
        <w:pStyle w:val="Default"/>
      </w:pPr>
    </w:p>
    <w:p w:rsidR="005C44C8" w:rsidRDefault="005C44C8" w:rsidP="00A22FD5">
      <w:pPr>
        <w:pStyle w:val="Default"/>
        <w:jc w:val="both"/>
        <w:rPr>
          <w:rFonts w:ascii="Arial" w:hAnsi="Arial" w:cs="Arial"/>
          <w:b/>
          <w:sz w:val="20"/>
          <w:szCs w:val="20"/>
          <w:u w:val="single"/>
        </w:rPr>
      </w:pPr>
    </w:p>
    <w:p w:rsidR="0066226D" w:rsidRDefault="0066226D" w:rsidP="00A22FD5">
      <w:pPr>
        <w:pStyle w:val="Default"/>
        <w:jc w:val="both"/>
        <w:rPr>
          <w:rFonts w:ascii="Arial" w:hAnsi="Arial" w:cs="Arial"/>
          <w:b/>
          <w:sz w:val="20"/>
          <w:szCs w:val="20"/>
          <w:u w:val="single"/>
        </w:rPr>
      </w:pPr>
    </w:p>
    <w:p w:rsidR="0066226D" w:rsidRDefault="0066226D" w:rsidP="00A22FD5">
      <w:pPr>
        <w:pStyle w:val="Default"/>
        <w:jc w:val="both"/>
        <w:rPr>
          <w:rFonts w:ascii="Arial" w:hAnsi="Arial" w:cs="Arial"/>
          <w:b/>
          <w:sz w:val="20"/>
          <w:szCs w:val="20"/>
          <w:u w:val="single"/>
        </w:rPr>
      </w:pPr>
    </w:p>
    <w:p w:rsidR="0066226D" w:rsidRDefault="0066226D" w:rsidP="00A22FD5">
      <w:pPr>
        <w:pStyle w:val="Default"/>
        <w:jc w:val="both"/>
        <w:rPr>
          <w:rFonts w:ascii="Arial" w:hAnsi="Arial" w:cs="Arial"/>
          <w:b/>
          <w:sz w:val="20"/>
          <w:szCs w:val="20"/>
          <w:u w:val="single"/>
        </w:rPr>
      </w:pPr>
    </w:p>
    <w:p w:rsidR="0066226D" w:rsidRDefault="0066226D" w:rsidP="00A22FD5">
      <w:pPr>
        <w:pStyle w:val="Default"/>
        <w:jc w:val="both"/>
        <w:rPr>
          <w:rFonts w:ascii="Arial" w:hAnsi="Arial" w:cs="Arial"/>
          <w:b/>
          <w:sz w:val="20"/>
          <w:szCs w:val="20"/>
          <w:u w:val="single"/>
        </w:rPr>
      </w:pPr>
    </w:p>
    <w:p w:rsidR="0066226D" w:rsidRDefault="0066226D" w:rsidP="00A22FD5">
      <w:pPr>
        <w:pStyle w:val="Default"/>
        <w:jc w:val="both"/>
        <w:rPr>
          <w:rFonts w:ascii="Arial" w:hAnsi="Arial" w:cs="Arial"/>
          <w:b/>
          <w:sz w:val="20"/>
          <w:szCs w:val="20"/>
          <w:u w:val="single"/>
        </w:rPr>
      </w:pPr>
    </w:p>
    <w:p w:rsidR="0066226D" w:rsidRDefault="0066226D" w:rsidP="00A22FD5">
      <w:pPr>
        <w:pStyle w:val="Default"/>
        <w:jc w:val="both"/>
        <w:rPr>
          <w:rFonts w:ascii="Arial" w:hAnsi="Arial" w:cs="Arial"/>
          <w:b/>
          <w:sz w:val="20"/>
          <w:szCs w:val="20"/>
          <w:u w:val="single"/>
        </w:rPr>
      </w:pPr>
    </w:p>
    <w:p w:rsidR="0066226D" w:rsidRDefault="0066226D" w:rsidP="00A22FD5">
      <w:pPr>
        <w:pStyle w:val="Default"/>
        <w:jc w:val="both"/>
        <w:rPr>
          <w:rFonts w:ascii="Arial" w:hAnsi="Arial" w:cs="Arial"/>
          <w:b/>
          <w:sz w:val="20"/>
          <w:szCs w:val="20"/>
          <w:u w:val="single"/>
        </w:rPr>
      </w:pPr>
    </w:p>
    <w:p w:rsidR="0066226D" w:rsidRDefault="000B6255" w:rsidP="000B6255">
      <w:pPr>
        <w:pStyle w:val="Default"/>
        <w:jc w:val="center"/>
        <w:rPr>
          <w:rFonts w:ascii="Arial" w:hAnsi="Arial" w:cs="Arial"/>
          <w:b/>
          <w:sz w:val="20"/>
          <w:szCs w:val="20"/>
          <w:u w:val="single"/>
        </w:rPr>
      </w:pPr>
      <w:r>
        <w:rPr>
          <w:rFonts w:ascii="Arial" w:hAnsi="Arial" w:cs="Arial"/>
          <w:b/>
          <w:sz w:val="20"/>
          <w:szCs w:val="20"/>
          <w:u w:val="single"/>
        </w:rPr>
        <w:lastRenderedPageBreak/>
        <w:t>Contabilización y Ajustes</w:t>
      </w:r>
    </w:p>
    <w:p w:rsidR="000B6255" w:rsidRDefault="000B6255" w:rsidP="000B6255">
      <w:pPr>
        <w:pStyle w:val="Default"/>
        <w:jc w:val="center"/>
        <w:rPr>
          <w:rFonts w:ascii="Arial" w:hAnsi="Arial" w:cs="Arial"/>
          <w:b/>
          <w:sz w:val="20"/>
          <w:szCs w:val="20"/>
          <w:u w:val="single"/>
        </w:rPr>
      </w:pPr>
    </w:p>
    <w:tbl>
      <w:tblPr>
        <w:tblStyle w:val="Tablaconcuadrcula"/>
        <w:tblW w:w="0" w:type="auto"/>
        <w:tblLook w:val="04A0"/>
      </w:tblPr>
      <w:tblGrid>
        <w:gridCol w:w="1101"/>
        <w:gridCol w:w="5103"/>
        <w:gridCol w:w="1417"/>
        <w:gridCol w:w="1590"/>
      </w:tblGrid>
      <w:tr w:rsidR="000B6255" w:rsidTr="000B6255">
        <w:tc>
          <w:tcPr>
            <w:tcW w:w="1101" w:type="dxa"/>
          </w:tcPr>
          <w:p w:rsidR="000B6255" w:rsidRPr="000B6255" w:rsidRDefault="000B6255" w:rsidP="0066226D">
            <w:pPr>
              <w:pStyle w:val="Default"/>
              <w:jc w:val="center"/>
              <w:rPr>
                <w:rFonts w:ascii="Arial" w:hAnsi="Arial" w:cs="Arial"/>
                <w:sz w:val="20"/>
                <w:szCs w:val="20"/>
              </w:rPr>
            </w:pPr>
            <w:r w:rsidRPr="000B6255">
              <w:rPr>
                <w:rFonts w:ascii="Arial" w:hAnsi="Arial" w:cs="Arial"/>
                <w:sz w:val="20"/>
                <w:szCs w:val="20"/>
              </w:rPr>
              <w:t>Fecha</w:t>
            </w:r>
          </w:p>
        </w:tc>
        <w:tc>
          <w:tcPr>
            <w:tcW w:w="5103" w:type="dxa"/>
          </w:tcPr>
          <w:p w:rsidR="000B6255" w:rsidRPr="000B6255" w:rsidRDefault="000B6255" w:rsidP="0066226D">
            <w:pPr>
              <w:pStyle w:val="Default"/>
              <w:jc w:val="center"/>
              <w:rPr>
                <w:rFonts w:ascii="Arial" w:hAnsi="Arial" w:cs="Arial"/>
                <w:sz w:val="20"/>
                <w:szCs w:val="20"/>
              </w:rPr>
            </w:pPr>
            <w:r>
              <w:rPr>
                <w:rFonts w:ascii="Arial" w:hAnsi="Arial" w:cs="Arial"/>
                <w:sz w:val="20"/>
                <w:szCs w:val="20"/>
              </w:rPr>
              <w:t>Descripción</w:t>
            </w:r>
          </w:p>
        </w:tc>
        <w:tc>
          <w:tcPr>
            <w:tcW w:w="1417" w:type="dxa"/>
          </w:tcPr>
          <w:p w:rsidR="000B6255" w:rsidRPr="000B6255" w:rsidRDefault="000B6255" w:rsidP="0066226D">
            <w:pPr>
              <w:pStyle w:val="Default"/>
              <w:jc w:val="center"/>
              <w:rPr>
                <w:rFonts w:ascii="Arial" w:hAnsi="Arial" w:cs="Arial"/>
                <w:sz w:val="20"/>
                <w:szCs w:val="20"/>
              </w:rPr>
            </w:pPr>
            <w:r w:rsidRPr="000B6255">
              <w:rPr>
                <w:rFonts w:ascii="Arial" w:hAnsi="Arial" w:cs="Arial"/>
                <w:sz w:val="20"/>
                <w:szCs w:val="20"/>
              </w:rPr>
              <w:t>Debe</w:t>
            </w:r>
          </w:p>
        </w:tc>
        <w:tc>
          <w:tcPr>
            <w:tcW w:w="1590" w:type="dxa"/>
          </w:tcPr>
          <w:p w:rsidR="000B6255" w:rsidRPr="000B6255" w:rsidRDefault="000B6255" w:rsidP="0066226D">
            <w:pPr>
              <w:pStyle w:val="Default"/>
              <w:jc w:val="center"/>
              <w:rPr>
                <w:rFonts w:ascii="Arial" w:hAnsi="Arial" w:cs="Arial"/>
                <w:sz w:val="20"/>
                <w:szCs w:val="20"/>
              </w:rPr>
            </w:pPr>
            <w:r w:rsidRPr="000B6255">
              <w:rPr>
                <w:rFonts w:ascii="Arial" w:hAnsi="Arial" w:cs="Arial"/>
                <w:sz w:val="20"/>
                <w:szCs w:val="20"/>
              </w:rPr>
              <w:t>Haber</w:t>
            </w: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r w:rsidR="000B6255" w:rsidTr="000B6255">
        <w:tc>
          <w:tcPr>
            <w:tcW w:w="1101" w:type="dxa"/>
          </w:tcPr>
          <w:p w:rsidR="000B6255" w:rsidRDefault="000B6255" w:rsidP="0066226D">
            <w:pPr>
              <w:pStyle w:val="Default"/>
              <w:jc w:val="center"/>
              <w:rPr>
                <w:rFonts w:ascii="Arial" w:hAnsi="Arial" w:cs="Arial"/>
                <w:b/>
                <w:sz w:val="20"/>
                <w:szCs w:val="20"/>
                <w:u w:val="single"/>
              </w:rPr>
            </w:pPr>
          </w:p>
        </w:tc>
        <w:tc>
          <w:tcPr>
            <w:tcW w:w="5103" w:type="dxa"/>
          </w:tcPr>
          <w:p w:rsidR="000B6255" w:rsidRDefault="000B6255" w:rsidP="0066226D">
            <w:pPr>
              <w:pStyle w:val="Default"/>
              <w:jc w:val="center"/>
              <w:rPr>
                <w:rFonts w:ascii="Arial" w:hAnsi="Arial" w:cs="Arial"/>
                <w:b/>
                <w:sz w:val="20"/>
                <w:szCs w:val="20"/>
                <w:u w:val="single"/>
              </w:rPr>
            </w:pPr>
          </w:p>
        </w:tc>
        <w:tc>
          <w:tcPr>
            <w:tcW w:w="1417" w:type="dxa"/>
          </w:tcPr>
          <w:p w:rsidR="000B6255" w:rsidRDefault="000B6255" w:rsidP="0066226D">
            <w:pPr>
              <w:pStyle w:val="Default"/>
              <w:jc w:val="center"/>
              <w:rPr>
                <w:rFonts w:ascii="Arial" w:hAnsi="Arial" w:cs="Arial"/>
                <w:b/>
                <w:sz w:val="20"/>
                <w:szCs w:val="20"/>
                <w:u w:val="single"/>
              </w:rPr>
            </w:pPr>
          </w:p>
        </w:tc>
        <w:tc>
          <w:tcPr>
            <w:tcW w:w="1590" w:type="dxa"/>
          </w:tcPr>
          <w:p w:rsidR="000B6255" w:rsidRDefault="000B6255" w:rsidP="0066226D">
            <w:pPr>
              <w:pStyle w:val="Default"/>
              <w:jc w:val="center"/>
              <w:rPr>
                <w:rFonts w:ascii="Arial" w:hAnsi="Arial" w:cs="Arial"/>
                <w:b/>
                <w:sz w:val="20"/>
                <w:szCs w:val="20"/>
                <w:u w:val="single"/>
              </w:rPr>
            </w:pPr>
          </w:p>
        </w:tc>
      </w:tr>
    </w:tbl>
    <w:p w:rsidR="0066226D" w:rsidRPr="00A6581E" w:rsidRDefault="0066226D" w:rsidP="00A22FD5">
      <w:pPr>
        <w:pStyle w:val="Default"/>
        <w:jc w:val="both"/>
        <w:rPr>
          <w:rFonts w:ascii="Arial" w:hAnsi="Arial" w:cs="Arial"/>
          <w:sz w:val="20"/>
          <w:szCs w:val="20"/>
        </w:rPr>
      </w:pPr>
    </w:p>
    <w:sectPr w:rsidR="0066226D" w:rsidRPr="00A6581E" w:rsidSect="00C46FA4">
      <w:pgSz w:w="11907" w:h="16839"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470" w:rsidRDefault="009D3470" w:rsidP="0066226D">
      <w:pPr>
        <w:spacing w:after="0" w:line="240" w:lineRule="auto"/>
      </w:pPr>
      <w:r>
        <w:separator/>
      </w:r>
    </w:p>
  </w:endnote>
  <w:endnote w:type="continuationSeparator" w:id="1">
    <w:p w:rsidR="009D3470" w:rsidRDefault="009D3470" w:rsidP="00662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470" w:rsidRDefault="009D3470" w:rsidP="0066226D">
      <w:pPr>
        <w:spacing w:after="0" w:line="240" w:lineRule="auto"/>
      </w:pPr>
      <w:r>
        <w:separator/>
      </w:r>
    </w:p>
  </w:footnote>
  <w:footnote w:type="continuationSeparator" w:id="1">
    <w:p w:rsidR="009D3470" w:rsidRDefault="009D3470" w:rsidP="006622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0213"/>
    <w:multiLevelType w:val="hybridMultilevel"/>
    <w:tmpl w:val="015C62DE"/>
    <w:lvl w:ilvl="0" w:tplc="38269C20">
      <w:start w:val="29"/>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DF06469"/>
    <w:multiLevelType w:val="hybridMultilevel"/>
    <w:tmpl w:val="0CDCA7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51E49AD"/>
    <w:multiLevelType w:val="multilevel"/>
    <w:tmpl w:val="5076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44B25"/>
    <w:multiLevelType w:val="hybridMultilevel"/>
    <w:tmpl w:val="B29A47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8E54F6B"/>
    <w:multiLevelType w:val="hybridMultilevel"/>
    <w:tmpl w:val="DE609AD8"/>
    <w:lvl w:ilvl="0" w:tplc="A8FC5D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A014887"/>
    <w:multiLevelType w:val="hybridMultilevel"/>
    <w:tmpl w:val="A772387C"/>
    <w:lvl w:ilvl="0" w:tplc="E3AAB04A">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B62452D"/>
    <w:multiLevelType w:val="multilevel"/>
    <w:tmpl w:val="497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1E258AE"/>
    <w:multiLevelType w:val="hybridMultilevel"/>
    <w:tmpl w:val="C212B4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EC324F"/>
    <w:multiLevelType w:val="hybridMultilevel"/>
    <w:tmpl w:val="C646F8B0"/>
    <w:lvl w:ilvl="0" w:tplc="10A4E80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05F0C91"/>
    <w:multiLevelType w:val="hybridMultilevel"/>
    <w:tmpl w:val="ACAA9474"/>
    <w:lvl w:ilvl="0" w:tplc="1B90C5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533C79E5"/>
    <w:multiLevelType w:val="hybridMultilevel"/>
    <w:tmpl w:val="1004C3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5C322C92"/>
    <w:multiLevelType w:val="hybridMultilevel"/>
    <w:tmpl w:val="8B54A0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DB07A6C"/>
    <w:multiLevelType w:val="hybridMultilevel"/>
    <w:tmpl w:val="F5D823CE"/>
    <w:lvl w:ilvl="0" w:tplc="3CF015A0">
      <w:start w:val="2"/>
      <w:numFmt w:val="bullet"/>
      <w:lvlText w:val=""/>
      <w:lvlJc w:val="left"/>
      <w:pPr>
        <w:ind w:left="720" w:hanging="360"/>
      </w:pPr>
      <w:rPr>
        <w:rFonts w:ascii="Symbol" w:eastAsiaTheme="minorHAnsi"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0363DBC"/>
    <w:multiLevelType w:val="multilevel"/>
    <w:tmpl w:val="510A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20D299E"/>
    <w:multiLevelType w:val="hybridMultilevel"/>
    <w:tmpl w:val="0EBA348A"/>
    <w:lvl w:ilvl="0" w:tplc="4AE0F1E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8"/>
  </w:num>
  <w:num w:numId="3">
    <w:abstractNumId w:val="23"/>
  </w:num>
  <w:num w:numId="4">
    <w:abstractNumId w:val="11"/>
  </w:num>
  <w:num w:numId="5">
    <w:abstractNumId w:val="15"/>
  </w:num>
  <w:num w:numId="6">
    <w:abstractNumId w:val="17"/>
  </w:num>
  <w:num w:numId="7">
    <w:abstractNumId w:val="31"/>
  </w:num>
  <w:num w:numId="8">
    <w:abstractNumId w:val="28"/>
  </w:num>
  <w:num w:numId="9">
    <w:abstractNumId w:val="22"/>
  </w:num>
  <w:num w:numId="10">
    <w:abstractNumId w:val="9"/>
  </w:num>
  <w:num w:numId="11">
    <w:abstractNumId w:val="37"/>
  </w:num>
  <w:num w:numId="12">
    <w:abstractNumId w:val="25"/>
  </w:num>
  <w:num w:numId="13">
    <w:abstractNumId w:val="16"/>
  </w:num>
  <w:num w:numId="14">
    <w:abstractNumId w:val="36"/>
  </w:num>
  <w:num w:numId="15">
    <w:abstractNumId w:val="13"/>
  </w:num>
  <w:num w:numId="16">
    <w:abstractNumId w:val="4"/>
  </w:num>
  <w:num w:numId="17">
    <w:abstractNumId w:val="33"/>
  </w:num>
  <w:num w:numId="18">
    <w:abstractNumId w:val="38"/>
  </w:num>
  <w:num w:numId="19">
    <w:abstractNumId w:val="24"/>
  </w:num>
  <w:num w:numId="20">
    <w:abstractNumId w:val="14"/>
  </w:num>
  <w:num w:numId="21">
    <w:abstractNumId w:val="34"/>
  </w:num>
  <w:num w:numId="22">
    <w:abstractNumId w:val="32"/>
  </w:num>
  <w:num w:numId="23">
    <w:abstractNumId w:val="26"/>
  </w:num>
  <w:num w:numId="24">
    <w:abstractNumId w:val="19"/>
  </w:num>
  <w:num w:numId="25">
    <w:abstractNumId w:val="35"/>
  </w:num>
  <w:num w:numId="26">
    <w:abstractNumId w:val="20"/>
  </w:num>
  <w:num w:numId="27">
    <w:abstractNumId w:val="27"/>
  </w:num>
  <w:num w:numId="28">
    <w:abstractNumId w:val="0"/>
  </w:num>
  <w:num w:numId="29">
    <w:abstractNumId w:val="7"/>
  </w:num>
  <w:num w:numId="30">
    <w:abstractNumId w:val="2"/>
  </w:num>
  <w:num w:numId="31">
    <w:abstractNumId w:val="30"/>
  </w:num>
  <w:num w:numId="32">
    <w:abstractNumId w:val="6"/>
  </w:num>
  <w:num w:numId="33">
    <w:abstractNumId w:val="1"/>
  </w:num>
  <w:num w:numId="34">
    <w:abstractNumId w:val="18"/>
  </w:num>
  <w:num w:numId="35">
    <w:abstractNumId w:val="3"/>
  </w:num>
  <w:num w:numId="36">
    <w:abstractNumId w:val="21"/>
  </w:num>
  <w:num w:numId="37">
    <w:abstractNumId w:val="10"/>
  </w:num>
  <w:num w:numId="38">
    <w:abstractNumId w:val="5"/>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2654F"/>
    <w:rsid w:val="00001D82"/>
    <w:rsid w:val="0002370F"/>
    <w:rsid w:val="00024001"/>
    <w:rsid w:val="00030CB3"/>
    <w:rsid w:val="000311E0"/>
    <w:rsid w:val="00031E79"/>
    <w:rsid w:val="00035A18"/>
    <w:rsid w:val="00056BC4"/>
    <w:rsid w:val="00057F83"/>
    <w:rsid w:val="00062D14"/>
    <w:rsid w:val="00062F6A"/>
    <w:rsid w:val="00071280"/>
    <w:rsid w:val="00075019"/>
    <w:rsid w:val="000779A8"/>
    <w:rsid w:val="00077A92"/>
    <w:rsid w:val="00090E4C"/>
    <w:rsid w:val="00094382"/>
    <w:rsid w:val="00095779"/>
    <w:rsid w:val="0009631D"/>
    <w:rsid w:val="000A01F4"/>
    <w:rsid w:val="000A0AB2"/>
    <w:rsid w:val="000A43E6"/>
    <w:rsid w:val="000B13CF"/>
    <w:rsid w:val="000B6255"/>
    <w:rsid w:val="000D5746"/>
    <w:rsid w:val="000E7988"/>
    <w:rsid w:val="00104EF9"/>
    <w:rsid w:val="00107224"/>
    <w:rsid w:val="00111CE2"/>
    <w:rsid w:val="00125145"/>
    <w:rsid w:val="00135841"/>
    <w:rsid w:val="00147276"/>
    <w:rsid w:val="001504D2"/>
    <w:rsid w:val="0015089E"/>
    <w:rsid w:val="001518D3"/>
    <w:rsid w:val="0018401D"/>
    <w:rsid w:val="00187D0B"/>
    <w:rsid w:val="001A6BAC"/>
    <w:rsid w:val="001B1935"/>
    <w:rsid w:val="001B758C"/>
    <w:rsid w:val="001C0E27"/>
    <w:rsid w:val="001C16AF"/>
    <w:rsid w:val="001D4E07"/>
    <w:rsid w:val="001D5C33"/>
    <w:rsid w:val="001E016E"/>
    <w:rsid w:val="001F2618"/>
    <w:rsid w:val="002011D0"/>
    <w:rsid w:val="00222219"/>
    <w:rsid w:val="00224277"/>
    <w:rsid w:val="00232F9B"/>
    <w:rsid w:val="00233052"/>
    <w:rsid w:val="00235C3D"/>
    <w:rsid w:val="00252F63"/>
    <w:rsid w:val="00262D16"/>
    <w:rsid w:val="002630F8"/>
    <w:rsid w:val="002635B8"/>
    <w:rsid w:val="002648E8"/>
    <w:rsid w:val="00266795"/>
    <w:rsid w:val="00271259"/>
    <w:rsid w:val="00273EE7"/>
    <w:rsid w:val="002868EB"/>
    <w:rsid w:val="00287868"/>
    <w:rsid w:val="00296D9C"/>
    <w:rsid w:val="002A1426"/>
    <w:rsid w:val="002B56F5"/>
    <w:rsid w:val="002B77F5"/>
    <w:rsid w:val="002D0AB4"/>
    <w:rsid w:val="002D38B4"/>
    <w:rsid w:val="002D3A38"/>
    <w:rsid w:val="002F0129"/>
    <w:rsid w:val="002F1657"/>
    <w:rsid w:val="002F1777"/>
    <w:rsid w:val="002F2771"/>
    <w:rsid w:val="00305773"/>
    <w:rsid w:val="0031081A"/>
    <w:rsid w:val="00314CFC"/>
    <w:rsid w:val="003163FB"/>
    <w:rsid w:val="00321DA0"/>
    <w:rsid w:val="00327072"/>
    <w:rsid w:val="003473A2"/>
    <w:rsid w:val="00366EB6"/>
    <w:rsid w:val="003773A1"/>
    <w:rsid w:val="00382CDF"/>
    <w:rsid w:val="00384BD6"/>
    <w:rsid w:val="00386649"/>
    <w:rsid w:val="00397288"/>
    <w:rsid w:val="003A5DE3"/>
    <w:rsid w:val="003B3951"/>
    <w:rsid w:val="003B3F55"/>
    <w:rsid w:val="003B60BB"/>
    <w:rsid w:val="003C0FA2"/>
    <w:rsid w:val="003C54DD"/>
    <w:rsid w:val="003C6492"/>
    <w:rsid w:val="003D525E"/>
    <w:rsid w:val="003D7C63"/>
    <w:rsid w:val="003E2FC6"/>
    <w:rsid w:val="00412AEA"/>
    <w:rsid w:val="004151B0"/>
    <w:rsid w:val="00415437"/>
    <w:rsid w:val="00425C3E"/>
    <w:rsid w:val="004315DF"/>
    <w:rsid w:val="0043551E"/>
    <w:rsid w:val="0043777B"/>
    <w:rsid w:val="00460E5D"/>
    <w:rsid w:val="00464BA6"/>
    <w:rsid w:val="00467063"/>
    <w:rsid w:val="004906B7"/>
    <w:rsid w:val="004908F3"/>
    <w:rsid w:val="00495232"/>
    <w:rsid w:val="004A32E5"/>
    <w:rsid w:val="004B6D53"/>
    <w:rsid w:val="004C09CC"/>
    <w:rsid w:val="004C1C68"/>
    <w:rsid w:val="004C54AB"/>
    <w:rsid w:val="004C6078"/>
    <w:rsid w:val="004D37F1"/>
    <w:rsid w:val="004E2F2A"/>
    <w:rsid w:val="004E7F8E"/>
    <w:rsid w:val="004F3D40"/>
    <w:rsid w:val="004F7ACA"/>
    <w:rsid w:val="00502FB2"/>
    <w:rsid w:val="00511834"/>
    <w:rsid w:val="00525AE2"/>
    <w:rsid w:val="00526384"/>
    <w:rsid w:val="00537585"/>
    <w:rsid w:val="00545A4F"/>
    <w:rsid w:val="00545A68"/>
    <w:rsid w:val="00546938"/>
    <w:rsid w:val="00554970"/>
    <w:rsid w:val="0056206E"/>
    <w:rsid w:val="005762CB"/>
    <w:rsid w:val="00576C78"/>
    <w:rsid w:val="00590D43"/>
    <w:rsid w:val="00592F9D"/>
    <w:rsid w:val="00593B59"/>
    <w:rsid w:val="005A0C14"/>
    <w:rsid w:val="005A3D64"/>
    <w:rsid w:val="005A4A2E"/>
    <w:rsid w:val="005B5491"/>
    <w:rsid w:val="005C44C8"/>
    <w:rsid w:val="005D7890"/>
    <w:rsid w:val="005E1062"/>
    <w:rsid w:val="005E2F42"/>
    <w:rsid w:val="005E7589"/>
    <w:rsid w:val="005F334B"/>
    <w:rsid w:val="005F62A1"/>
    <w:rsid w:val="00610795"/>
    <w:rsid w:val="00613FC5"/>
    <w:rsid w:val="00614C6B"/>
    <w:rsid w:val="00615408"/>
    <w:rsid w:val="006360B3"/>
    <w:rsid w:val="00636A8B"/>
    <w:rsid w:val="00643291"/>
    <w:rsid w:val="00646109"/>
    <w:rsid w:val="00647326"/>
    <w:rsid w:val="0065683E"/>
    <w:rsid w:val="0066226D"/>
    <w:rsid w:val="0066633C"/>
    <w:rsid w:val="00671117"/>
    <w:rsid w:val="006811DA"/>
    <w:rsid w:val="00697434"/>
    <w:rsid w:val="006A1E5F"/>
    <w:rsid w:val="006A2740"/>
    <w:rsid w:val="006C6F2D"/>
    <w:rsid w:val="006D4BB2"/>
    <w:rsid w:val="006D6130"/>
    <w:rsid w:val="006D69B9"/>
    <w:rsid w:val="006F163F"/>
    <w:rsid w:val="00705D4E"/>
    <w:rsid w:val="007072D6"/>
    <w:rsid w:val="00710D9E"/>
    <w:rsid w:val="00713B5A"/>
    <w:rsid w:val="00713C60"/>
    <w:rsid w:val="007203B2"/>
    <w:rsid w:val="0072249A"/>
    <w:rsid w:val="0072260C"/>
    <w:rsid w:val="0072274E"/>
    <w:rsid w:val="0073422C"/>
    <w:rsid w:val="00740222"/>
    <w:rsid w:val="00757EB0"/>
    <w:rsid w:val="007752F7"/>
    <w:rsid w:val="00777370"/>
    <w:rsid w:val="00780C4C"/>
    <w:rsid w:val="00791E9F"/>
    <w:rsid w:val="00793474"/>
    <w:rsid w:val="007A3246"/>
    <w:rsid w:val="007A633F"/>
    <w:rsid w:val="007B3D04"/>
    <w:rsid w:val="007B62A0"/>
    <w:rsid w:val="007B677B"/>
    <w:rsid w:val="007B7966"/>
    <w:rsid w:val="007C251E"/>
    <w:rsid w:val="007C30BD"/>
    <w:rsid w:val="007D76ED"/>
    <w:rsid w:val="007E59EC"/>
    <w:rsid w:val="007F7003"/>
    <w:rsid w:val="00807C16"/>
    <w:rsid w:val="00810032"/>
    <w:rsid w:val="008209D0"/>
    <w:rsid w:val="00831D44"/>
    <w:rsid w:val="008326B3"/>
    <w:rsid w:val="00832749"/>
    <w:rsid w:val="00837BC0"/>
    <w:rsid w:val="00841260"/>
    <w:rsid w:val="008444E9"/>
    <w:rsid w:val="0084710E"/>
    <w:rsid w:val="00852B9B"/>
    <w:rsid w:val="00854ED5"/>
    <w:rsid w:val="0086623C"/>
    <w:rsid w:val="00896774"/>
    <w:rsid w:val="00897391"/>
    <w:rsid w:val="008A1259"/>
    <w:rsid w:val="008A7086"/>
    <w:rsid w:val="008A789A"/>
    <w:rsid w:val="008B1B16"/>
    <w:rsid w:val="008B4225"/>
    <w:rsid w:val="008C0D87"/>
    <w:rsid w:val="008E6D2F"/>
    <w:rsid w:val="008F7B6B"/>
    <w:rsid w:val="0090080C"/>
    <w:rsid w:val="00903164"/>
    <w:rsid w:val="009165A1"/>
    <w:rsid w:val="00916D58"/>
    <w:rsid w:val="00917C16"/>
    <w:rsid w:val="00922E11"/>
    <w:rsid w:val="00926E10"/>
    <w:rsid w:val="00945949"/>
    <w:rsid w:val="00945BB6"/>
    <w:rsid w:val="0096337D"/>
    <w:rsid w:val="00974988"/>
    <w:rsid w:val="00982583"/>
    <w:rsid w:val="00986EEC"/>
    <w:rsid w:val="009926F5"/>
    <w:rsid w:val="0099767A"/>
    <w:rsid w:val="009A52BE"/>
    <w:rsid w:val="009B6EC4"/>
    <w:rsid w:val="009C6E4D"/>
    <w:rsid w:val="009D3470"/>
    <w:rsid w:val="009D42EA"/>
    <w:rsid w:val="009E438A"/>
    <w:rsid w:val="009E4E36"/>
    <w:rsid w:val="009E52DE"/>
    <w:rsid w:val="00A03B18"/>
    <w:rsid w:val="00A22FD5"/>
    <w:rsid w:val="00A2654F"/>
    <w:rsid w:val="00A30356"/>
    <w:rsid w:val="00A40F14"/>
    <w:rsid w:val="00A579BE"/>
    <w:rsid w:val="00A6581E"/>
    <w:rsid w:val="00A65981"/>
    <w:rsid w:val="00A74266"/>
    <w:rsid w:val="00AA5446"/>
    <w:rsid w:val="00AB62A1"/>
    <w:rsid w:val="00AC33A9"/>
    <w:rsid w:val="00AC409C"/>
    <w:rsid w:val="00AD7E93"/>
    <w:rsid w:val="00AE2F15"/>
    <w:rsid w:val="00AF0F42"/>
    <w:rsid w:val="00B201FD"/>
    <w:rsid w:val="00B21989"/>
    <w:rsid w:val="00B22A0E"/>
    <w:rsid w:val="00B2371C"/>
    <w:rsid w:val="00B60739"/>
    <w:rsid w:val="00B712B5"/>
    <w:rsid w:val="00B770CF"/>
    <w:rsid w:val="00B77751"/>
    <w:rsid w:val="00B82453"/>
    <w:rsid w:val="00B87252"/>
    <w:rsid w:val="00BD535F"/>
    <w:rsid w:val="00BD6F4E"/>
    <w:rsid w:val="00BE1CD3"/>
    <w:rsid w:val="00BF4D92"/>
    <w:rsid w:val="00BF7EF0"/>
    <w:rsid w:val="00C160F0"/>
    <w:rsid w:val="00C17476"/>
    <w:rsid w:val="00C3322D"/>
    <w:rsid w:val="00C40A47"/>
    <w:rsid w:val="00C41721"/>
    <w:rsid w:val="00C41FD5"/>
    <w:rsid w:val="00C46941"/>
    <w:rsid w:val="00C46FA4"/>
    <w:rsid w:val="00C47FC1"/>
    <w:rsid w:val="00C729CA"/>
    <w:rsid w:val="00C76606"/>
    <w:rsid w:val="00C947FD"/>
    <w:rsid w:val="00C94D38"/>
    <w:rsid w:val="00CA04F4"/>
    <w:rsid w:val="00CA1CD5"/>
    <w:rsid w:val="00CA4489"/>
    <w:rsid w:val="00CA5E95"/>
    <w:rsid w:val="00CB64BE"/>
    <w:rsid w:val="00CC6CAF"/>
    <w:rsid w:val="00CD402A"/>
    <w:rsid w:val="00CD6253"/>
    <w:rsid w:val="00CE0AE8"/>
    <w:rsid w:val="00CE7BBC"/>
    <w:rsid w:val="00CF4A48"/>
    <w:rsid w:val="00D236FD"/>
    <w:rsid w:val="00D25B7E"/>
    <w:rsid w:val="00D25E51"/>
    <w:rsid w:val="00D33913"/>
    <w:rsid w:val="00D36819"/>
    <w:rsid w:val="00D5449F"/>
    <w:rsid w:val="00D6496B"/>
    <w:rsid w:val="00D66ADC"/>
    <w:rsid w:val="00D70A98"/>
    <w:rsid w:val="00D75D91"/>
    <w:rsid w:val="00D813DF"/>
    <w:rsid w:val="00DA1A86"/>
    <w:rsid w:val="00DB52A1"/>
    <w:rsid w:val="00DB5E7E"/>
    <w:rsid w:val="00DC30BA"/>
    <w:rsid w:val="00DD6F07"/>
    <w:rsid w:val="00E040ED"/>
    <w:rsid w:val="00E113B6"/>
    <w:rsid w:val="00E13360"/>
    <w:rsid w:val="00E15D3E"/>
    <w:rsid w:val="00E2706F"/>
    <w:rsid w:val="00E37D22"/>
    <w:rsid w:val="00E46A12"/>
    <w:rsid w:val="00E61EE7"/>
    <w:rsid w:val="00E70DE4"/>
    <w:rsid w:val="00E83C0F"/>
    <w:rsid w:val="00EC6011"/>
    <w:rsid w:val="00ED416C"/>
    <w:rsid w:val="00EE2D80"/>
    <w:rsid w:val="00F04FB8"/>
    <w:rsid w:val="00F0710F"/>
    <w:rsid w:val="00F5031B"/>
    <w:rsid w:val="00F55DBB"/>
    <w:rsid w:val="00F668BF"/>
    <w:rsid w:val="00F719F9"/>
    <w:rsid w:val="00F9138E"/>
    <w:rsid w:val="00FB4757"/>
    <w:rsid w:val="00FC040B"/>
    <w:rsid w:val="00FC540F"/>
    <w:rsid w:val="00FD626A"/>
    <w:rsid w:val="00FE1D55"/>
    <w:rsid w:val="00FE2B38"/>
    <w:rsid w:val="00FF1E7F"/>
    <w:rsid w:val="00FF5F5D"/>
    <w:rsid w:val="00FF5F9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E"/>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59"/>
    <w:rsid w:val="00866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B13CF"/>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semiHidden/>
    <w:unhideWhenUsed/>
    <w:rsid w:val="006622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6226D"/>
  </w:style>
  <w:style w:type="paragraph" w:styleId="Piedepgina">
    <w:name w:val="footer"/>
    <w:basedOn w:val="Normal"/>
    <w:link w:val="PiedepginaCar"/>
    <w:uiPriority w:val="99"/>
    <w:semiHidden/>
    <w:unhideWhenUsed/>
    <w:rsid w:val="006622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6226D"/>
  </w:style>
</w:styles>
</file>

<file path=word/webSettings.xml><?xml version="1.0" encoding="utf-8"?>
<w:webSettings xmlns:r="http://schemas.openxmlformats.org/officeDocument/2006/relationships" xmlns:w="http://schemas.openxmlformats.org/wordprocessingml/2006/main">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376124732">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5610">
      <w:bodyDiv w:val="1"/>
      <w:marLeft w:val="0"/>
      <w:marRight w:val="0"/>
      <w:marTop w:val="0"/>
      <w:marBottom w:val="0"/>
      <w:divBdr>
        <w:top w:val="none" w:sz="0" w:space="0" w:color="auto"/>
        <w:left w:val="none" w:sz="0" w:space="0" w:color="auto"/>
        <w:bottom w:val="none" w:sz="0" w:space="0" w:color="auto"/>
        <w:right w:val="none" w:sz="0" w:space="0" w:color="auto"/>
      </w:divBdr>
    </w:div>
    <w:div w:id="671491505">
      <w:bodyDiv w:val="1"/>
      <w:marLeft w:val="0"/>
      <w:marRight w:val="0"/>
      <w:marTop w:val="0"/>
      <w:marBottom w:val="0"/>
      <w:divBdr>
        <w:top w:val="none" w:sz="0" w:space="0" w:color="auto"/>
        <w:left w:val="none" w:sz="0" w:space="0" w:color="auto"/>
        <w:bottom w:val="none" w:sz="0" w:space="0" w:color="auto"/>
        <w:right w:val="none" w:sz="0" w:space="0" w:color="auto"/>
      </w:divBdr>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1066145142">
      <w:bodyDiv w:val="1"/>
      <w:marLeft w:val="0"/>
      <w:marRight w:val="0"/>
      <w:marTop w:val="0"/>
      <w:marBottom w:val="0"/>
      <w:divBdr>
        <w:top w:val="none" w:sz="0" w:space="0" w:color="auto"/>
        <w:left w:val="none" w:sz="0" w:space="0" w:color="auto"/>
        <w:bottom w:val="none" w:sz="0" w:space="0" w:color="auto"/>
        <w:right w:val="none" w:sz="0" w:space="0" w:color="auto"/>
      </w:divBdr>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268272941">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427265868">
      <w:bodyDiv w:val="1"/>
      <w:marLeft w:val="0"/>
      <w:marRight w:val="0"/>
      <w:marTop w:val="0"/>
      <w:marBottom w:val="0"/>
      <w:divBdr>
        <w:top w:val="none" w:sz="0" w:space="0" w:color="auto"/>
        <w:left w:val="none" w:sz="0" w:space="0" w:color="auto"/>
        <w:bottom w:val="none" w:sz="0" w:space="0" w:color="auto"/>
        <w:right w:val="none" w:sz="0" w:space="0" w:color="auto"/>
      </w:divBdr>
    </w:div>
    <w:div w:id="1430153602">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30359067">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celyn.montero@cesantaros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9EAE-6752-48C0-8532-A995296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1338</Words>
  <Characters>7362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4</cp:revision>
  <dcterms:created xsi:type="dcterms:W3CDTF">2020-06-25T15:20:00Z</dcterms:created>
  <dcterms:modified xsi:type="dcterms:W3CDTF">2020-06-25T20:45:00Z</dcterms:modified>
</cp:coreProperties>
</file>