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A7" w:rsidRPr="00B61EA7" w:rsidRDefault="00B61EA7" w:rsidP="00B61EA7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kern w:val="36"/>
          <w:sz w:val="20"/>
          <w:szCs w:val="38"/>
        </w:rPr>
      </w:pPr>
      <w:r w:rsidRPr="00B61EA7">
        <w:rPr>
          <w:rFonts w:ascii="Arial Narrow" w:eastAsia="Times New Roman" w:hAnsi="Arial Narrow" w:cs="Times New Roman"/>
          <w:b/>
          <w:noProof/>
          <w:kern w:val="36"/>
          <w:sz w:val="20"/>
          <w:szCs w:val="3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-325120</wp:posOffset>
            </wp:positionV>
            <wp:extent cx="1949450" cy="577850"/>
            <wp:effectExtent l="0" t="0" r="0" b="0"/>
            <wp:wrapNone/>
            <wp:docPr id="1" name="Imagen 1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EA7">
        <w:rPr>
          <w:rFonts w:ascii="Arial Narrow" w:eastAsia="Times New Roman" w:hAnsi="Arial Narrow" w:cs="Times New Roman"/>
          <w:b/>
          <w:kern w:val="36"/>
          <w:sz w:val="20"/>
          <w:szCs w:val="38"/>
        </w:rPr>
        <w:t>DIRECCION ACADEMICA</w:t>
      </w:r>
    </w:p>
    <w:p w:rsidR="00B61EA7" w:rsidRDefault="00B61EA7" w:rsidP="00B61EA7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Departamento de Lengua y Literatura </w:t>
      </w:r>
    </w:p>
    <w:p w:rsidR="00B61EA7" w:rsidRDefault="00B61EA7" w:rsidP="00B61EA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Respeto – Responsabilidad – Tolerancia – Resiliencia</w:t>
      </w:r>
    </w:p>
    <w:p w:rsidR="0064761D" w:rsidRDefault="0064761D" w:rsidP="00B61EA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64761D" w:rsidRDefault="00011C90" w:rsidP="00B61EA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E82BED">
        <w:rPr>
          <w:rFonts w:ascii="Arial Nova" w:hAnsi="Arial Nova"/>
          <w:sz w:val="20"/>
          <w:szCs w:val="20"/>
        </w:rPr>
        <w:t>Analizar, interpretar y comparar novelas de anticipación social distópica.</w:t>
      </w:r>
    </w:p>
    <w:p w:rsidR="0064761D" w:rsidRDefault="0064761D" w:rsidP="00B61EA7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</w:p>
    <w:p w:rsidR="00812FF8" w:rsidRDefault="008A6FC7" w:rsidP="0064761D">
      <w:pPr>
        <w:spacing w:after="0"/>
        <w:rPr>
          <w:rFonts w:ascii="Arial Narrow" w:hAnsi="Arial Narrow"/>
        </w:rPr>
      </w:pPr>
      <w:r w:rsidRPr="008A6FC7">
        <w:rPr>
          <w:rFonts w:ascii="Arial Narrow" w:hAnsi="Arial Narrow" w:cs="Arial"/>
          <w:b/>
          <w:noProof/>
          <w:sz w:val="18"/>
          <w:szCs w:val="18"/>
        </w:rPr>
        <w:pict>
          <v:roundrect id="AutoShape 7" o:spid="_x0000_s1026" style="position:absolute;margin-left:0;margin-top:1.05pt;width:436.7pt;height:32.25pt;z-index:251672576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">
            <v:textbox>
              <w:txbxContent>
                <w:p w:rsidR="00812FF8" w:rsidRPr="00DE3C97" w:rsidRDefault="00BA5666" w:rsidP="007C2438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Pauta de corrección 4° medio </w:t>
                  </w:r>
                </w:p>
                <w:p w:rsidR="00812FF8" w:rsidRDefault="00812FF8" w:rsidP="00812FF8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/>
          </v:roundrect>
        </w:pict>
      </w:r>
    </w:p>
    <w:p w:rsidR="00812FF8" w:rsidRDefault="00812FF8" w:rsidP="0064761D">
      <w:pPr>
        <w:spacing w:after="0"/>
        <w:rPr>
          <w:rFonts w:ascii="Arial Narrow" w:hAnsi="Arial Narrow"/>
        </w:rPr>
      </w:pPr>
    </w:p>
    <w:p w:rsidR="00812FF8" w:rsidRDefault="00812FF8" w:rsidP="0064761D">
      <w:pPr>
        <w:spacing w:after="0"/>
        <w:rPr>
          <w:rFonts w:ascii="Arial Narrow" w:hAnsi="Arial Narrow"/>
        </w:rPr>
      </w:pPr>
    </w:p>
    <w:p w:rsidR="00812FF8" w:rsidRDefault="00812FF8" w:rsidP="0064761D">
      <w:pPr>
        <w:spacing w:after="0"/>
        <w:rPr>
          <w:rFonts w:ascii="Arial Narrow" w:hAnsi="Arial Narrow"/>
        </w:rPr>
      </w:pPr>
    </w:p>
    <w:p w:rsidR="00812FF8" w:rsidRDefault="00812FF8" w:rsidP="0064761D">
      <w:pPr>
        <w:spacing w:after="0"/>
        <w:rPr>
          <w:rFonts w:ascii="Arial Narrow" w:hAnsi="Arial Narrow"/>
        </w:rPr>
      </w:pPr>
    </w:p>
    <w:p w:rsidR="00E919E6" w:rsidRPr="00BA2490" w:rsidRDefault="0099416A" w:rsidP="00E919E6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bCs/>
        </w:rPr>
      </w:pPr>
      <w:r w:rsidRPr="00BA2490">
        <w:rPr>
          <w:rFonts w:ascii="Arial" w:hAnsi="Arial" w:cs="Arial"/>
          <w:b/>
          <w:bCs/>
        </w:rPr>
        <w:t xml:space="preserve">Comprensión Lectora. (Literal, inferencial y crítica intertextual) </w:t>
      </w:r>
    </w:p>
    <w:p w:rsidR="0099416A" w:rsidRPr="00BA2490" w:rsidRDefault="0099416A" w:rsidP="0099416A">
      <w:pPr>
        <w:pStyle w:val="Prrafodelista"/>
        <w:spacing w:line="240" w:lineRule="auto"/>
        <w:ind w:left="1080"/>
        <w:jc w:val="both"/>
        <w:rPr>
          <w:rFonts w:ascii="Arial" w:hAnsi="Arial" w:cs="Arial"/>
        </w:rPr>
      </w:pPr>
    </w:p>
    <w:p w:rsidR="00A845FC" w:rsidRPr="00BA2490" w:rsidRDefault="00A845FC" w:rsidP="00026B7C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2490">
        <w:rPr>
          <w:rFonts w:ascii="Arial" w:hAnsi="Arial" w:cs="Arial"/>
          <w:b/>
          <w:sz w:val="20"/>
          <w:szCs w:val="20"/>
        </w:rPr>
        <w:t>¿</w:t>
      </w:r>
      <w:r w:rsidR="00325AFA" w:rsidRPr="00BA2490">
        <w:rPr>
          <w:rFonts w:ascii="Arial" w:hAnsi="Arial" w:cs="Arial"/>
          <w:b/>
          <w:sz w:val="20"/>
          <w:szCs w:val="20"/>
        </w:rPr>
        <w:t>Cu</w:t>
      </w:r>
      <w:r w:rsidR="00D9257F" w:rsidRPr="00BA2490">
        <w:rPr>
          <w:rFonts w:ascii="Arial" w:hAnsi="Arial" w:cs="Arial"/>
          <w:b/>
          <w:sz w:val="20"/>
          <w:szCs w:val="20"/>
        </w:rPr>
        <w:t>ándo llegó el virus</w:t>
      </w:r>
      <w:r w:rsidR="00A77071" w:rsidRPr="00BA2490">
        <w:rPr>
          <w:rFonts w:ascii="Arial" w:hAnsi="Arial" w:cs="Arial"/>
          <w:b/>
          <w:sz w:val="20"/>
          <w:szCs w:val="20"/>
        </w:rPr>
        <w:t>?</w:t>
      </w:r>
      <w:r w:rsidR="007A5A84">
        <w:rPr>
          <w:rFonts w:ascii="Arial" w:hAnsi="Arial" w:cs="Arial"/>
          <w:sz w:val="20"/>
          <w:szCs w:val="20"/>
        </w:rPr>
        <w:t>(</w:t>
      </w:r>
      <w:r w:rsidR="00FF29C8">
        <w:rPr>
          <w:rFonts w:ascii="Arial" w:hAnsi="Arial" w:cs="Arial"/>
          <w:sz w:val="20"/>
          <w:szCs w:val="20"/>
        </w:rPr>
        <w:t>1 Punto</w:t>
      </w:r>
      <w:r w:rsidR="007A5A84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D50939" w:rsidRPr="00BA2490" w:rsidTr="00D50939">
        <w:tc>
          <w:tcPr>
            <w:tcW w:w="10418" w:type="dxa"/>
          </w:tcPr>
          <w:p w:rsidR="00D50939" w:rsidRPr="00BA2490" w:rsidRDefault="00D50939" w:rsidP="00D5093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50939" w:rsidRPr="00BA2490" w:rsidRDefault="00BA5666" w:rsidP="00D5093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Hace 15 años </w:t>
            </w:r>
          </w:p>
          <w:p w:rsidR="00877C45" w:rsidRPr="00BA2490" w:rsidRDefault="00877C45" w:rsidP="00D50939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939" w:rsidRPr="00BA2490" w:rsidRDefault="00D50939" w:rsidP="00D50939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45FC" w:rsidRPr="00BA2490" w:rsidRDefault="004A5E90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>¿Qué quiere decir el</w:t>
      </w:r>
      <w:r w:rsidR="000F711E" w:rsidRPr="00BA2490">
        <w:rPr>
          <w:rFonts w:ascii="Arial" w:hAnsi="Arial" w:cs="Arial"/>
          <w:b/>
          <w:bCs/>
          <w:sz w:val="20"/>
          <w:szCs w:val="20"/>
        </w:rPr>
        <w:t xml:space="preserve"> narrador con la frase “Los humanos han perdido la cuenta del tiempo”?</w:t>
      </w:r>
      <w:r w:rsidR="00FF29C8" w:rsidRPr="00FF29C8">
        <w:rPr>
          <w:rFonts w:ascii="Arial" w:hAnsi="Arial" w:cs="Arial"/>
          <w:sz w:val="20"/>
          <w:szCs w:val="20"/>
        </w:rPr>
        <w:t>(</w:t>
      </w:r>
      <w:r w:rsidR="00FF29C8">
        <w:rPr>
          <w:rFonts w:ascii="Arial" w:hAnsi="Arial" w:cs="Arial"/>
          <w:sz w:val="20"/>
          <w:szCs w:val="20"/>
        </w:rPr>
        <w:t>2 puntos</w:t>
      </w:r>
      <w:r w:rsidR="00FF29C8" w:rsidRPr="00FF29C8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7D7FF7" w:rsidRPr="00BA2490" w:rsidTr="007D7FF7">
        <w:tc>
          <w:tcPr>
            <w:tcW w:w="10418" w:type="dxa"/>
          </w:tcPr>
          <w:p w:rsidR="00493400" w:rsidRDefault="00493400" w:rsidP="00D5093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490" w:rsidRDefault="00737254" w:rsidP="00D5093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</w:t>
            </w:r>
            <w:r w:rsidR="00DF38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pasado tanto tiempo encerrados que ya casi no recuerdan cómo </w:t>
            </w:r>
            <w:r w:rsidR="00AF01AF">
              <w:rPr>
                <w:rFonts w:ascii="Arial" w:hAnsi="Arial" w:cs="Arial"/>
                <w:b/>
                <w:bCs/>
                <w:sz w:val="20"/>
                <w:szCs w:val="20"/>
              </w:rPr>
              <w:t>se vivía antes</w:t>
            </w:r>
            <w:r w:rsidR="000C3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por lo que muchas de esas </w:t>
            </w:r>
            <w:r w:rsidR="00A436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vivencias ya no se extrañan y salir a la calle es visto como un acto de locura. </w:t>
            </w:r>
          </w:p>
          <w:p w:rsidR="00493400" w:rsidRPr="00BA2490" w:rsidRDefault="00493400" w:rsidP="00D50939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0939" w:rsidRPr="00BA2490" w:rsidRDefault="00D50939" w:rsidP="00D50939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711E" w:rsidRPr="00BA2490" w:rsidRDefault="000F711E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>¿Por qué el hombre que sale a la calle</w:t>
      </w:r>
      <w:r w:rsidR="00BE5D6B" w:rsidRPr="00BA2490">
        <w:rPr>
          <w:rFonts w:ascii="Arial" w:hAnsi="Arial" w:cs="Arial"/>
          <w:b/>
          <w:bCs/>
          <w:sz w:val="20"/>
          <w:szCs w:val="20"/>
        </w:rPr>
        <w:t xml:space="preserve"> es considerado un loco?</w:t>
      </w:r>
      <w:r w:rsidR="00FF29C8">
        <w:rPr>
          <w:rFonts w:ascii="Arial" w:hAnsi="Arial" w:cs="Arial"/>
          <w:sz w:val="20"/>
          <w:szCs w:val="20"/>
        </w:rPr>
        <w:t>(</w:t>
      </w:r>
      <w:r w:rsidR="0009745A">
        <w:rPr>
          <w:rFonts w:ascii="Arial" w:hAnsi="Arial" w:cs="Arial"/>
          <w:sz w:val="20"/>
          <w:szCs w:val="20"/>
        </w:rPr>
        <w:t>2 Puntos</w:t>
      </w:r>
      <w:r w:rsidR="00FF29C8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4D18AF" w:rsidRPr="00BA2490" w:rsidTr="004D18AF">
        <w:tc>
          <w:tcPr>
            <w:tcW w:w="10418" w:type="dxa"/>
          </w:tcPr>
          <w:p w:rsidR="003B1BC1" w:rsidRDefault="003B1BC1" w:rsidP="00D50939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18AF" w:rsidRPr="00BA2490" w:rsidRDefault="00A4368C" w:rsidP="00D50939">
            <w:pPr>
              <w:pStyle w:val="Prrafodelista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Porque </w:t>
            </w:r>
            <w:r w:rsidR="00002C54">
              <w:rPr>
                <w:rFonts w:ascii="Arial" w:hAnsi="Arial" w:cs="Arial"/>
                <w:b/>
                <w:bCs/>
                <w:sz w:val="20"/>
                <w:szCs w:val="20"/>
              </w:rPr>
              <w:t>hizo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algo fuera de lo c</w:t>
            </w:r>
            <w:r w:rsidR="00B943BD">
              <w:rPr>
                <w:rFonts w:ascii="Arial" w:hAnsi="Arial" w:cs="Arial"/>
                <w:b/>
                <w:bCs/>
                <w:sz w:val="20"/>
                <w:szCs w:val="20"/>
              </w:rPr>
              <w:t>omún, teniendo conductas que van fuera de las normas</w:t>
            </w:r>
            <w:r w:rsidR="003B1B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establecidas como seguras</w:t>
            </w:r>
            <w:r w:rsidR="00002C54">
              <w:rPr>
                <w:rFonts w:ascii="Arial" w:hAnsi="Arial" w:cs="Arial"/>
                <w:b/>
                <w:bCs/>
                <w:sz w:val="20"/>
                <w:szCs w:val="20"/>
              </w:rPr>
              <w:t>, po</w:t>
            </w:r>
            <w:bookmarkStart w:id="0" w:name="_GoBack"/>
            <w:bookmarkEnd w:id="0"/>
            <w:r w:rsidR="00002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más normales o cotidianas que nos parezcan, son actitudes temerarias para el mundo representado en el cuento. </w:t>
            </w:r>
          </w:p>
        </w:tc>
      </w:tr>
    </w:tbl>
    <w:p w:rsidR="00D50939" w:rsidRPr="00BA2490" w:rsidRDefault="00D50939" w:rsidP="00D50939">
      <w:pPr>
        <w:pStyle w:val="Prrafodelista"/>
        <w:rPr>
          <w:rFonts w:ascii="Arial" w:hAnsi="Arial" w:cs="Arial"/>
          <w:b/>
          <w:bCs/>
          <w:sz w:val="20"/>
          <w:szCs w:val="20"/>
        </w:rPr>
      </w:pPr>
    </w:p>
    <w:p w:rsidR="0070064B" w:rsidRPr="00BA2490" w:rsidRDefault="0070064B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 xml:space="preserve">¿Por qué </w:t>
      </w:r>
      <w:r w:rsidR="00276E9B" w:rsidRPr="00BA2490">
        <w:rPr>
          <w:rFonts w:ascii="Arial" w:hAnsi="Arial" w:cs="Arial"/>
          <w:b/>
          <w:bCs/>
          <w:sz w:val="20"/>
          <w:szCs w:val="20"/>
        </w:rPr>
        <w:t>la Humanidad decide quedarse confinada en una cuarentena eterna?</w:t>
      </w:r>
      <w:r w:rsidR="0009745A" w:rsidRPr="0009745A">
        <w:rPr>
          <w:rFonts w:ascii="Arial" w:hAnsi="Arial" w:cs="Arial"/>
          <w:sz w:val="20"/>
          <w:szCs w:val="20"/>
        </w:rPr>
        <w:t>(2 Puntos)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4D18AF" w:rsidRPr="00BA2490" w:rsidTr="004D18AF">
        <w:tc>
          <w:tcPr>
            <w:tcW w:w="10418" w:type="dxa"/>
          </w:tcPr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18AF" w:rsidRPr="00BA2490" w:rsidRDefault="00DD7515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Porque sienten desconfianza de las autoridades, temen </w:t>
            </w:r>
            <w:r w:rsidR="008C1B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su seguridad y vida si hacen algo contrario a lo que los ha mantenido vivos </w:t>
            </w:r>
            <w:r w:rsidR="009320B6">
              <w:rPr>
                <w:rFonts w:ascii="Arial" w:hAnsi="Arial" w:cs="Arial"/>
                <w:b/>
                <w:bCs/>
                <w:sz w:val="20"/>
                <w:szCs w:val="20"/>
              </w:rPr>
              <w:t>durante todo ese tiempo</w:t>
            </w:r>
          </w:p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18AF" w:rsidRPr="00BA2490" w:rsidRDefault="004D18AF" w:rsidP="004D18AF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53CC" w:rsidRPr="00BA2490" w:rsidRDefault="0088038F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>¿</w:t>
      </w:r>
      <w:r w:rsidR="00C653CC" w:rsidRPr="00BA2490">
        <w:rPr>
          <w:rFonts w:ascii="Arial" w:hAnsi="Arial" w:cs="Arial"/>
          <w:b/>
          <w:bCs/>
          <w:sz w:val="20"/>
          <w:szCs w:val="20"/>
        </w:rPr>
        <w:t xml:space="preserve">Por qué crees que las doce </w:t>
      </w:r>
      <w:r w:rsidR="0059021F" w:rsidRPr="00BA2490">
        <w:rPr>
          <w:rFonts w:ascii="Arial" w:hAnsi="Arial" w:cs="Arial"/>
          <w:b/>
          <w:bCs/>
          <w:sz w:val="20"/>
          <w:szCs w:val="20"/>
        </w:rPr>
        <w:t>personas que están</w:t>
      </w:r>
      <w:r w:rsidRPr="00BA2490">
        <w:rPr>
          <w:rFonts w:ascii="Arial" w:hAnsi="Arial" w:cs="Arial"/>
          <w:b/>
          <w:bCs/>
          <w:sz w:val="20"/>
          <w:szCs w:val="20"/>
        </w:rPr>
        <w:t xml:space="preserve">reunidas en un </w:t>
      </w:r>
      <w:r w:rsidR="0037724F" w:rsidRPr="00BA2490">
        <w:rPr>
          <w:rFonts w:ascii="Arial" w:hAnsi="Arial" w:cs="Arial"/>
          <w:b/>
          <w:bCs/>
          <w:sz w:val="20"/>
          <w:szCs w:val="20"/>
        </w:rPr>
        <w:t>edificio</w:t>
      </w:r>
      <w:r w:rsidRPr="00BA2490">
        <w:rPr>
          <w:rFonts w:ascii="Arial" w:hAnsi="Arial" w:cs="Arial"/>
          <w:b/>
          <w:bCs/>
          <w:sz w:val="20"/>
          <w:szCs w:val="20"/>
        </w:rPr>
        <w:t xml:space="preserve"> celebran la decisión de la humanidad? Fundamenta tu respuesta</w:t>
      </w:r>
      <w:r w:rsidR="00F92844" w:rsidRPr="00F92844">
        <w:rPr>
          <w:rFonts w:ascii="Arial" w:hAnsi="Arial" w:cs="Arial"/>
          <w:sz w:val="20"/>
          <w:szCs w:val="20"/>
        </w:rPr>
        <w:t>(</w:t>
      </w:r>
      <w:r w:rsidR="00F92844">
        <w:rPr>
          <w:rFonts w:ascii="Arial" w:hAnsi="Arial" w:cs="Arial"/>
          <w:sz w:val="20"/>
          <w:szCs w:val="20"/>
        </w:rPr>
        <w:t>3</w:t>
      </w:r>
      <w:r w:rsidR="00F92844" w:rsidRPr="00F92844">
        <w:rPr>
          <w:rFonts w:ascii="Arial" w:hAnsi="Arial" w:cs="Arial"/>
          <w:sz w:val="20"/>
          <w:szCs w:val="20"/>
        </w:rPr>
        <w:t xml:space="preserve"> Puntos)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4D18AF" w:rsidRPr="00BA2490" w:rsidTr="004D18AF">
        <w:tc>
          <w:tcPr>
            <w:tcW w:w="10418" w:type="dxa"/>
          </w:tcPr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18AF" w:rsidRPr="00BA2490" w:rsidRDefault="009320B6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Porque mientras la sociedad esté confinada, </w:t>
            </w:r>
            <w:r w:rsidR="004E5E4C">
              <w:rPr>
                <w:rFonts w:ascii="Arial" w:hAnsi="Arial" w:cs="Arial"/>
                <w:b/>
                <w:bCs/>
                <w:sz w:val="20"/>
                <w:szCs w:val="20"/>
              </w:rPr>
              <w:t>se le puede contra</w:t>
            </w:r>
            <w:r w:rsidR="00A04B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lar mejor. </w:t>
            </w:r>
          </w:p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18AF" w:rsidRPr="00BA2490" w:rsidRDefault="004D18AF" w:rsidP="004D18AF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038F" w:rsidRPr="00BA2490" w:rsidRDefault="0059021F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 xml:space="preserve">¿A qué </w:t>
      </w:r>
      <w:r w:rsidR="0037724F" w:rsidRPr="00BA2490">
        <w:rPr>
          <w:rFonts w:ascii="Arial" w:hAnsi="Arial" w:cs="Arial"/>
          <w:b/>
          <w:bCs/>
          <w:sz w:val="20"/>
          <w:szCs w:val="20"/>
        </w:rPr>
        <w:t>se refiere el presidente del consejo al deci</w:t>
      </w:r>
      <w:r w:rsidR="007D7FF7" w:rsidRPr="00BA2490">
        <w:rPr>
          <w:rFonts w:ascii="Arial" w:hAnsi="Arial" w:cs="Arial"/>
          <w:b/>
          <w:bCs/>
          <w:sz w:val="20"/>
          <w:szCs w:val="20"/>
        </w:rPr>
        <w:t>r “Bien caballeros, el show debe continuar”?</w:t>
      </w:r>
      <w:r w:rsidR="004D18AF" w:rsidRPr="00BA2490">
        <w:rPr>
          <w:rFonts w:ascii="Arial" w:hAnsi="Arial" w:cs="Arial"/>
          <w:b/>
          <w:bCs/>
          <w:sz w:val="20"/>
          <w:szCs w:val="20"/>
        </w:rPr>
        <w:t xml:space="preserve"> Fundamenta tu respuesta</w:t>
      </w:r>
      <w:r w:rsidR="00E67A52" w:rsidRPr="00E67A52">
        <w:rPr>
          <w:rFonts w:ascii="Arial" w:hAnsi="Arial" w:cs="Arial"/>
          <w:sz w:val="20"/>
          <w:szCs w:val="20"/>
        </w:rPr>
        <w:t>(3 Puntos)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4D18AF" w:rsidRPr="00BA2490" w:rsidTr="004D18AF">
        <w:tc>
          <w:tcPr>
            <w:tcW w:w="10418" w:type="dxa"/>
          </w:tcPr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18AF" w:rsidRPr="00BA2490" w:rsidRDefault="007C202B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que el último tiempo, </w:t>
            </w:r>
            <w:r w:rsidR="002113AE">
              <w:rPr>
                <w:rFonts w:ascii="Arial" w:hAnsi="Arial" w:cs="Arial"/>
                <w:b/>
                <w:bCs/>
                <w:sz w:val="20"/>
                <w:szCs w:val="20"/>
              </w:rPr>
              <w:t>los participantes de esa reunión han hecho un montaje, un show que promueve el miedo</w:t>
            </w:r>
            <w:r w:rsidR="00322E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que la población no quiera tomar decisiones </w:t>
            </w:r>
            <w:r w:rsidR="001B09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autónomas. </w:t>
            </w:r>
          </w:p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800BB" w:rsidRPr="00BA2490" w:rsidRDefault="008800BB" w:rsidP="003924AD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E67A52" w:rsidRDefault="00BE5D6B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>¿</w:t>
      </w:r>
      <w:r w:rsidR="0009062F" w:rsidRPr="00BA2490">
        <w:rPr>
          <w:rFonts w:ascii="Arial" w:hAnsi="Arial" w:cs="Arial"/>
          <w:b/>
          <w:bCs/>
          <w:sz w:val="20"/>
          <w:szCs w:val="20"/>
        </w:rPr>
        <w:t>Por qué crees que el autor comenta dos veces que los seres humanos votaron por redes sociales?</w:t>
      </w:r>
    </w:p>
    <w:p w:rsidR="00625A4A" w:rsidRPr="00BA2490" w:rsidRDefault="00E67A52" w:rsidP="00E67A52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67A52">
        <w:rPr>
          <w:rFonts w:ascii="Arial" w:hAnsi="Arial" w:cs="Arial"/>
          <w:sz w:val="20"/>
          <w:szCs w:val="20"/>
        </w:rPr>
        <w:t>(2 Puntos)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4D18AF" w:rsidRPr="00BA2490" w:rsidTr="004D18AF">
        <w:tc>
          <w:tcPr>
            <w:tcW w:w="10418" w:type="dxa"/>
          </w:tcPr>
          <w:p w:rsidR="004D18AF" w:rsidRPr="00BA2490" w:rsidRDefault="004D18AF" w:rsidP="004D18AF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18AF" w:rsidRDefault="004B4BFD" w:rsidP="004B4BF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la actualidad hay una de</w:t>
            </w:r>
            <w:r w:rsidR="005A7D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slegitimación de las redes sociales como un canal válido y seguro para hacer </w:t>
            </w:r>
            <w:r w:rsidR="000F01B7">
              <w:rPr>
                <w:rFonts w:ascii="Arial" w:hAnsi="Arial" w:cs="Arial"/>
                <w:b/>
                <w:bCs/>
                <w:sz w:val="20"/>
                <w:szCs w:val="20"/>
              </w:rPr>
              <w:t>valer un voto de la población</w:t>
            </w:r>
            <w:r w:rsidR="00722EF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0F01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por lo que </w:t>
            </w:r>
            <w:r w:rsidR="001929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hecho de que en este cuento la sociedad pueda hacerlo, </w:t>
            </w:r>
            <w:r w:rsidR="0024279B">
              <w:rPr>
                <w:rFonts w:ascii="Arial" w:hAnsi="Arial" w:cs="Arial"/>
                <w:b/>
                <w:bCs/>
                <w:sz w:val="20"/>
                <w:szCs w:val="20"/>
              </w:rPr>
              <w:t>nos hace ver que el autor pone énfasis en:</w:t>
            </w:r>
          </w:p>
          <w:p w:rsidR="0024279B" w:rsidRDefault="0024279B" w:rsidP="004B4BFD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Lo que antes era </w:t>
            </w:r>
            <w:r w:rsidR="00C44692">
              <w:rPr>
                <w:rFonts w:ascii="Arial" w:hAnsi="Arial" w:cs="Arial"/>
                <w:b/>
                <w:bCs/>
                <w:sz w:val="20"/>
                <w:szCs w:val="20"/>
              </w:rPr>
              <w:t>visto como imposible, luego de la pandemia es posible y visto con normalidad y viceversa</w:t>
            </w:r>
          </w:p>
          <w:p w:rsidR="004D18AF" w:rsidRDefault="0024279B" w:rsidP="00601EE4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La</w:t>
            </w:r>
            <w:r w:rsidR="00601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redes sociales serán en el futuro, un canal comunicativo </w:t>
            </w:r>
            <w:r w:rsidR="006E3D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seguro y por tanto confiable. </w:t>
            </w:r>
          </w:p>
          <w:p w:rsidR="006E3DF9" w:rsidRPr="00A11855" w:rsidRDefault="006E3DF9" w:rsidP="00A118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4D18AF" w:rsidRPr="00BA2490" w:rsidRDefault="004D18AF" w:rsidP="004D18AF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E5D6B" w:rsidRPr="00BA2490" w:rsidRDefault="0009062F" w:rsidP="000F711E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2490">
        <w:rPr>
          <w:rFonts w:ascii="Arial" w:hAnsi="Arial" w:cs="Arial"/>
          <w:b/>
          <w:bCs/>
          <w:sz w:val="20"/>
          <w:szCs w:val="20"/>
        </w:rPr>
        <w:t xml:space="preserve">¿Crees que estaría mal </w:t>
      </w:r>
      <w:r w:rsidR="004F50E2" w:rsidRPr="00BA2490">
        <w:rPr>
          <w:rFonts w:ascii="Arial" w:hAnsi="Arial" w:cs="Arial"/>
          <w:b/>
          <w:bCs/>
          <w:sz w:val="20"/>
          <w:szCs w:val="20"/>
        </w:rPr>
        <w:t>o bien que en nuestro país se realizara una votación en línea</w:t>
      </w:r>
      <w:r w:rsidR="00D50939" w:rsidRPr="00BA2490">
        <w:rPr>
          <w:rFonts w:ascii="Arial" w:hAnsi="Arial" w:cs="Arial"/>
          <w:b/>
          <w:bCs/>
          <w:sz w:val="20"/>
          <w:szCs w:val="20"/>
        </w:rPr>
        <w:t xml:space="preserve"> en</w:t>
      </w:r>
      <w:r w:rsidR="004F50E2" w:rsidRPr="00BA2490">
        <w:rPr>
          <w:rFonts w:ascii="Arial" w:hAnsi="Arial" w:cs="Arial"/>
          <w:b/>
          <w:bCs/>
          <w:sz w:val="20"/>
          <w:szCs w:val="20"/>
        </w:rPr>
        <w:t xml:space="preserve"> el</w:t>
      </w:r>
      <w:r w:rsidR="00A954AA">
        <w:rPr>
          <w:rFonts w:ascii="Arial" w:hAnsi="Arial" w:cs="Arial"/>
          <w:b/>
          <w:bCs/>
          <w:sz w:val="20"/>
          <w:szCs w:val="20"/>
        </w:rPr>
        <w:t xml:space="preserve"> próximo </w:t>
      </w:r>
      <w:r w:rsidR="00A954AA" w:rsidRPr="00BA2490">
        <w:rPr>
          <w:rFonts w:ascii="Arial" w:hAnsi="Arial" w:cs="Arial"/>
          <w:b/>
          <w:bCs/>
          <w:sz w:val="20"/>
          <w:szCs w:val="20"/>
        </w:rPr>
        <w:t>plebiscito</w:t>
      </w:r>
      <w:r w:rsidR="00F76F56">
        <w:rPr>
          <w:rFonts w:ascii="Arial" w:hAnsi="Arial" w:cs="Arial"/>
          <w:b/>
          <w:bCs/>
          <w:sz w:val="20"/>
          <w:szCs w:val="20"/>
        </w:rPr>
        <w:t xml:space="preserve">, </w:t>
      </w:r>
      <w:r w:rsidR="0070064B" w:rsidRPr="00BA2490">
        <w:rPr>
          <w:rFonts w:ascii="Arial" w:hAnsi="Arial" w:cs="Arial"/>
          <w:b/>
          <w:bCs/>
          <w:sz w:val="20"/>
          <w:szCs w:val="20"/>
        </w:rPr>
        <w:t xml:space="preserve">recalendarizado para </w:t>
      </w:r>
      <w:r w:rsidR="00D50939" w:rsidRPr="00BA2490">
        <w:rPr>
          <w:rFonts w:ascii="Arial" w:hAnsi="Arial" w:cs="Arial"/>
          <w:b/>
          <w:bCs/>
          <w:sz w:val="20"/>
          <w:szCs w:val="20"/>
        </w:rPr>
        <w:t>octubre</w:t>
      </w:r>
      <w:r w:rsidR="0070064B" w:rsidRPr="00BA2490">
        <w:rPr>
          <w:rFonts w:ascii="Arial" w:hAnsi="Arial" w:cs="Arial"/>
          <w:b/>
          <w:bCs/>
          <w:sz w:val="20"/>
          <w:szCs w:val="20"/>
        </w:rPr>
        <w:t xml:space="preserve"> del 2020? Fundamenta tu respuesta. </w:t>
      </w:r>
      <w:r w:rsidR="00E67A52" w:rsidRPr="00C473E8">
        <w:rPr>
          <w:rFonts w:ascii="Arial" w:hAnsi="Arial" w:cs="Arial"/>
          <w:sz w:val="20"/>
          <w:szCs w:val="20"/>
        </w:rPr>
        <w:t>(</w:t>
      </w:r>
      <w:r w:rsidR="00C473E8" w:rsidRPr="00C473E8">
        <w:rPr>
          <w:rFonts w:ascii="Arial" w:hAnsi="Arial" w:cs="Arial"/>
          <w:sz w:val="20"/>
          <w:szCs w:val="20"/>
        </w:rPr>
        <w:t>4 Puntos</w:t>
      </w:r>
      <w:r w:rsidR="00E67A52" w:rsidRPr="00C473E8">
        <w:rPr>
          <w:rFonts w:ascii="Arial" w:hAnsi="Arial" w:cs="Arial"/>
          <w:sz w:val="20"/>
          <w:szCs w:val="20"/>
        </w:rPr>
        <w:t>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9924"/>
      </w:tblGrid>
      <w:tr w:rsidR="008800BB" w:rsidRPr="00BA2490" w:rsidTr="008800BB">
        <w:tc>
          <w:tcPr>
            <w:tcW w:w="10418" w:type="dxa"/>
          </w:tcPr>
          <w:p w:rsidR="00A11855" w:rsidRDefault="00A11855" w:rsidP="00101EB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A2490" w:rsidRDefault="00A11855" w:rsidP="00101EB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respuesta será considerada correcta, dependiendo de los argumentos que utilice para defender su opinión. Que no haya contradicción. </w:t>
            </w:r>
          </w:p>
          <w:p w:rsidR="00BA2490" w:rsidRPr="00BA2490" w:rsidRDefault="00BA2490" w:rsidP="00101EB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00BB" w:rsidRPr="00BA2490" w:rsidRDefault="008800BB" w:rsidP="00101EB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800BB" w:rsidRPr="00BA2490" w:rsidRDefault="008800BB" w:rsidP="00101EB1">
            <w:pPr>
              <w:pStyle w:val="Prrafodelista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1EB1" w:rsidRPr="00BA2490" w:rsidRDefault="00101EB1" w:rsidP="00101EB1">
      <w:pPr>
        <w:pStyle w:val="Prrafodelista"/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845FC" w:rsidRPr="00BA2490" w:rsidRDefault="00D51C77" w:rsidP="00D51C77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b/>
          <w:bCs/>
        </w:rPr>
      </w:pPr>
      <w:r w:rsidRPr="00BA2490">
        <w:rPr>
          <w:rFonts w:ascii="Arial" w:hAnsi="Arial" w:cs="Arial"/>
          <w:b/>
          <w:bCs/>
        </w:rPr>
        <w:t xml:space="preserve">Análisis del relato en tanto al mundo que representa. </w:t>
      </w:r>
    </w:p>
    <w:p w:rsidR="00D51C77" w:rsidRPr="00BA2490" w:rsidRDefault="00D51C77" w:rsidP="00D51C77">
      <w:pPr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A845FC" w:rsidRPr="00BA2490" w:rsidRDefault="00A845FC" w:rsidP="00877C45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2490">
        <w:rPr>
          <w:rFonts w:ascii="Arial" w:hAnsi="Arial" w:cs="Arial"/>
          <w:b/>
          <w:sz w:val="20"/>
          <w:szCs w:val="20"/>
        </w:rPr>
        <w:lastRenderedPageBreak/>
        <w:t xml:space="preserve"> ¿Por qué se puede decir que </w:t>
      </w:r>
      <w:r w:rsidR="00226E58" w:rsidRPr="00BA2490">
        <w:rPr>
          <w:rFonts w:ascii="Arial" w:hAnsi="Arial" w:cs="Arial"/>
          <w:b/>
          <w:sz w:val="20"/>
          <w:szCs w:val="20"/>
        </w:rPr>
        <w:t>el cuento</w:t>
      </w:r>
      <w:r w:rsidRPr="00BA2490">
        <w:rPr>
          <w:rFonts w:ascii="Arial" w:hAnsi="Arial" w:cs="Arial"/>
          <w:b/>
          <w:sz w:val="20"/>
          <w:szCs w:val="20"/>
        </w:rPr>
        <w:t xml:space="preserve"> es distópic</w:t>
      </w:r>
      <w:r w:rsidR="00226E58" w:rsidRPr="00BA2490">
        <w:rPr>
          <w:rFonts w:ascii="Arial" w:hAnsi="Arial" w:cs="Arial"/>
          <w:b/>
          <w:sz w:val="20"/>
          <w:szCs w:val="20"/>
        </w:rPr>
        <w:t>o</w:t>
      </w:r>
      <w:r w:rsidRPr="00BA2490">
        <w:rPr>
          <w:rFonts w:ascii="Arial" w:hAnsi="Arial" w:cs="Arial"/>
          <w:b/>
          <w:sz w:val="20"/>
          <w:szCs w:val="20"/>
        </w:rPr>
        <w:t xml:space="preserve">? Explica a partir del contenido visto en </w:t>
      </w:r>
      <w:r w:rsidR="00226E58" w:rsidRPr="00BA2490">
        <w:rPr>
          <w:rFonts w:ascii="Arial" w:hAnsi="Arial" w:cs="Arial"/>
          <w:b/>
          <w:sz w:val="20"/>
          <w:szCs w:val="20"/>
        </w:rPr>
        <w:t>la primera parte de la guía</w:t>
      </w:r>
      <w:r w:rsidRPr="00BA2490">
        <w:rPr>
          <w:rFonts w:ascii="Arial" w:hAnsi="Arial" w:cs="Arial"/>
          <w:b/>
          <w:sz w:val="20"/>
          <w:szCs w:val="20"/>
        </w:rPr>
        <w:t>, utilizando elementos de</w:t>
      </w:r>
      <w:r w:rsidR="00DD77B2" w:rsidRPr="00BA2490">
        <w:rPr>
          <w:rFonts w:ascii="Arial" w:hAnsi="Arial" w:cs="Arial"/>
          <w:b/>
          <w:sz w:val="20"/>
          <w:szCs w:val="20"/>
        </w:rPr>
        <w:t xml:space="preserve">l cuento </w:t>
      </w:r>
      <w:r w:rsidRPr="00BA2490">
        <w:rPr>
          <w:rFonts w:ascii="Arial" w:hAnsi="Arial" w:cs="Arial"/>
          <w:b/>
          <w:sz w:val="20"/>
          <w:szCs w:val="20"/>
        </w:rPr>
        <w:t xml:space="preserve">para justificar tu respuesta. </w:t>
      </w:r>
    </w:p>
    <w:tbl>
      <w:tblPr>
        <w:tblStyle w:val="Tablaconcuadrcula"/>
        <w:tblW w:w="0" w:type="auto"/>
        <w:tblLook w:val="04A0"/>
      </w:tblPr>
      <w:tblGrid>
        <w:gridCol w:w="10418"/>
      </w:tblGrid>
      <w:tr w:rsidR="00E25CF3" w:rsidRPr="00BA2490" w:rsidTr="00E25CF3">
        <w:tc>
          <w:tcPr>
            <w:tcW w:w="10418" w:type="dxa"/>
          </w:tcPr>
          <w:p w:rsidR="00E62614" w:rsidRDefault="00B65C11" w:rsidP="00601293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Elementos distópicos presentes en el cuento:</w:t>
            </w:r>
          </w:p>
          <w:p w:rsidR="00B65C11" w:rsidRDefault="00B65C11" w:rsidP="00B65C1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Sociedad reprimida y atemorizada</w:t>
            </w:r>
            <w:r w:rsidR="00002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65C11" w:rsidRDefault="00E320DA" w:rsidP="00B65C1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Conformismo frente a la realidad</w:t>
            </w:r>
            <w:r w:rsidR="00002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0DA" w:rsidRDefault="00E320DA" w:rsidP="00B65C1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Desconfianza Pública</w:t>
            </w:r>
            <w:r w:rsidR="00002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20DA" w:rsidRDefault="00E33C2E" w:rsidP="00B65C1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Presencia de presión psicológica</w:t>
            </w:r>
            <w:r w:rsidR="00002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33C2E" w:rsidRDefault="0027673C" w:rsidP="00B65C1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Halo de pesimismo</w:t>
            </w:r>
            <w:r w:rsidR="00002C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673C" w:rsidRPr="00B65C11" w:rsidRDefault="0027673C" w:rsidP="00B65C1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Falsa libertad</w:t>
            </w:r>
            <w:r w:rsidR="00002C5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E62614" w:rsidRDefault="00E62614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614" w:rsidRDefault="00E62614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2614" w:rsidRPr="00BA2490" w:rsidRDefault="00E62614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CF3" w:rsidRPr="00BA2490" w:rsidRDefault="00E25CF3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CF3" w:rsidRPr="00BA2490" w:rsidRDefault="00E25CF3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CF3" w:rsidRPr="00BA2490" w:rsidRDefault="00E25CF3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45FC" w:rsidRPr="00BA2490" w:rsidRDefault="00A845FC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497"/>
        <w:gridCol w:w="991"/>
        <w:gridCol w:w="1156"/>
      </w:tblGrid>
      <w:tr w:rsidR="00A845FC" w:rsidRPr="00BA2490" w:rsidTr="00BA639D">
        <w:tc>
          <w:tcPr>
            <w:tcW w:w="8642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158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A845FC" w:rsidRPr="00BA2490" w:rsidTr="00BA639D">
        <w:tc>
          <w:tcPr>
            <w:tcW w:w="8642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>Responde evidenciando manejo de elementos de la novela de anticipación social distópica.</w:t>
            </w:r>
          </w:p>
        </w:tc>
        <w:tc>
          <w:tcPr>
            <w:tcW w:w="992" w:type="dxa"/>
          </w:tcPr>
          <w:p w:rsidR="00A845FC" w:rsidRPr="00BA2490" w:rsidRDefault="00A845FC" w:rsidP="00BA6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5FC" w:rsidRPr="00BA2490" w:rsidTr="00BA639D">
        <w:tc>
          <w:tcPr>
            <w:tcW w:w="8642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>Responde de forma completa utilizando elementos de</w:t>
            </w:r>
            <w:r w:rsidR="00DD77B2" w:rsidRPr="00BA2490">
              <w:rPr>
                <w:rFonts w:ascii="Arial" w:hAnsi="Arial" w:cs="Arial"/>
                <w:sz w:val="20"/>
                <w:szCs w:val="20"/>
              </w:rPr>
              <w:t xml:space="preserve">l cuento </w:t>
            </w:r>
            <w:r w:rsidRPr="00BA2490">
              <w:rPr>
                <w:rFonts w:ascii="Arial" w:hAnsi="Arial" w:cs="Arial"/>
                <w:sz w:val="20"/>
                <w:szCs w:val="20"/>
              </w:rPr>
              <w:t>para respaldar su respuesta.</w:t>
            </w:r>
          </w:p>
        </w:tc>
        <w:tc>
          <w:tcPr>
            <w:tcW w:w="992" w:type="dxa"/>
          </w:tcPr>
          <w:p w:rsidR="00A845FC" w:rsidRPr="00BA2490" w:rsidRDefault="00A845FC" w:rsidP="00BA6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58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5FC" w:rsidRPr="00BA2490" w:rsidTr="00BA639D">
        <w:tc>
          <w:tcPr>
            <w:tcW w:w="8642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 xml:space="preserve">Presenta menos de 3 errores de ortografía literal y/o acentual. </w:t>
            </w:r>
          </w:p>
        </w:tc>
        <w:tc>
          <w:tcPr>
            <w:tcW w:w="992" w:type="dxa"/>
          </w:tcPr>
          <w:p w:rsidR="00A845FC" w:rsidRPr="00BA2490" w:rsidRDefault="00A845FC" w:rsidP="00BA6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45FC" w:rsidRPr="00BA2490" w:rsidTr="00BA639D">
        <w:tc>
          <w:tcPr>
            <w:tcW w:w="8642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2" w:type="dxa"/>
          </w:tcPr>
          <w:p w:rsidR="00A845FC" w:rsidRPr="00BA2490" w:rsidRDefault="00A845FC" w:rsidP="00BA6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58" w:type="dxa"/>
          </w:tcPr>
          <w:p w:rsidR="00A845FC" w:rsidRPr="00BA2490" w:rsidRDefault="00A845FC" w:rsidP="00BA639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845FC" w:rsidRPr="00BA2490" w:rsidRDefault="00A845FC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CF3" w:rsidRPr="00BA2490" w:rsidRDefault="00E25CF3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B2D7D" w:rsidRPr="000006B7" w:rsidRDefault="001B2D7D" w:rsidP="001B2D7D">
      <w:pPr>
        <w:pStyle w:val="Prrafodelista"/>
        <w:numPr>
          <w:ilvl w:val="0"/>
          <w:numId w:val="20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06B7">
        <w:rPr>
          <w:rFonts w:ascii="Arial" w:hAnsi="Arial" w:cs="Arial"/>
          <w:b/>
          <w:bCs/>
          <w:sz w:val="20"/>
          <w:szCs w:val="20"/>
        </w:rPr>
        <w:t>Hace unos años atrás, la posibilidad de trabajar desde casa, pasar más tiempo junto a nuestras familias, querer abrazarnos y cuidarnos los unos a los otros nos parecía una utopía, ya que las condiciones y nuestro ritmo de vida lo hacían casi imposible</w:t>
      </w:r>
      <w:r w:rsidR="00D336EF" w:rsidRPr="000006B7">
        <w:rPr>
          <w:rFonts w:ascii="Arial" w:hAnsi="Arial" w:cs="Arial"/>
          <w:b/>
          <w:bCs/>
          <w:sz w:val="20"/>
          <w:szCs w:val="20"/>
        </w:rPr>
        <w:t xml:space="preserve"> por más que lo deseáramos</w:t>
      </w:r>
      <w:r w:rsidRPr="000006B7">
        <w:rPr>
          <w:rFonts w:ascii="Arial" w:hAnsi="Arial" w:cs="Arial"/>
          <w:b/>
          <w:bCs/>
          <w:sz w:val="20"/>
          <w:szCs w:val="20"/>
        </w:rPr>
        <w:t xml:space="preserve">. ¿Por qué si hoy en día tenemos esa posibilidad, muchos catalogan a este tiempo como una verdadera distopía? Fundamenta tu respuesta apoyándote en el relato leído y tus propias vivencias durante estos dos últimos meses. </w:t>
      </w:r>
    </w:p>
    <w:p w:rsidR="004E5DEE" w:rsidRPr="00BA2490" w:rsidRDefault="004E5DEE" w:rsidP="004E5DEE">
      <w:pPr>
        <w:pStyle w:val="Prrafodelista"/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418"/>
      </w:tblGrid>
      <w:tr w:rsidR="004B5C94" w:rsidRPr="00BA2490" w:rsidTr="004B5C94">
        <w:tc>
          <w:tcPr>
            <w:tcW w:w="10418" w:type="dxa"/>
          </w:tcPr>
          <w:p w:rsidR="004B5C94" w:rsidRPr="00BA2490" w:rsidRDefault="004B5C94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77B2" w:rsidRPr="00BA2490" w:rsidRDefault="00DD77B2" w:rsidP="00A845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5C94" w:rsidRPr="00BA2490" w:rsidRDefault="004B5C94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8497"/>
        <w:gridCol w:w="991"/>
        <w:gridCol w:w="1156"/>
      </w:tblGrid>
      <w:tr w:rsidR="004B5C94" w:rsidRPr="00BA2490" w:rsidTr="004425FB">
        <w:tc>
          <w:tcPr>
            <w:tcW w:w="864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Criterio</w:t>
            </w:r>
          </w:p>
        </w:tc>
        <w:tc>
          <w:tcPr>
            <w:tcW w:w="99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Puntaje ideal</w:t>
            </w:r>
          </w:p>
        </w:tc>
        <w:tc>
          <w:tcPr>
            <w:tcW w:w="1158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Puntaje obtenido</w:t>
            </w:r>
          </w:p>
        </w:tc>
      </w:tr>
      <w:tr w:rsidR="004B5C94" w:rsidRPr="00BA2490" w:rsidTr="004425FB">
        <w:tc>
          <w:tcPr>
            <w:tcW w:w="864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>Responde evidenciando manejo de elementos de la novela de anticipación social distópica.</w:t>
            </w:r>
          </w:p>
        </w:tc>
        <w:tc>
          <w:tcPr>
            <w:tcW w:w="992" w:type="dxa"/>
          </w:tcPr>
          <w:p w:rsidR="004B5C94" w:rsidRPr="00BA2490" w:rsidRDefault="00723E85" w:rsidP="0044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C94" w:rsidRPr="00BA2490" w:rsidTr="004425FB">
        <w:tc>
          <w:tcPr>
            <w:tcW w:w="864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>Responde de forma completa utilizando elementos del cuento para respaldar su respuesta.</w:t>
            </w:r>
          </w:p>
        </w:tc>
        <w:tc>
          <w:tcPr>
            <w:tcW w:w="992" w:type="dxa"/>
          </w:tcPr>
          <w:p w:rsidR="004B5C94" w:rsidRPr="00BA2490" w:rsidRDefault="00877C45" w:rsidP="0044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C94" w:rsidRPr="00BA2490" w:rsidTr="004425FB">
        <w:tc>
          <w:tcPr>
            <w:tcW w:w="864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 xml:space="preserve">Responde vinculando sus respuestas con situaciones de la realidad actual. </w:t>
            </w:r>
          </w:p>
        </w:tc>
        <w:tc>
          <w:tcPr>
            <w:tcW w:w="992" w:type="dxa"/>
          </w:tcPr>
          <w:p w:rsidR="004B5C94" w:rsidRPr="00BA2490" w:rsidRDefault="00723E85" w:rsidP="0044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58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C94" w:rsidRPr="00BA2490" w:rsidTr="004425FB">
        <w:tc>
          <w:tcPr>
            <w:tcW w:w="864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490">
              <w:rPr>
                <w:rFonts w:ascii="Arial" w:hAnsi="Arial" w:cs="Arial"/>
                <w:sz w:val="20"/>
                <w:szCs w:val="20"/>
              </w:rPr>
              <w:t xml:space="preserve">Presenta menos de 3 errores de ortografía literal y/o acentual. </w:t>
            </w:r>
          </w:p>
        </w:tc>
        <w:tc>
          <w:tcPr>
            <w:tcW w:w="992" w:type="dxa"/>
          </w:tcPr>
          <w:p w:rsidR="004B5C94" w:rsidRPr="00BA2490" w:rsidRDefault="004B5C94" w:rsidP="0044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58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5C94" w:rsidRPr="00BA2490" w:rsidTr="004425FB">
        <w:tc>
          <w:tcPr>
            <w:tcW w:w="8642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992" w:type="dxa"/>
          </w:tcPr>
          <w:p w:rsidR="004B5C94" w:rsidRPr="00BA2490" w:rsidRDefault="00877C45" w:rsidP="0044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2490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58" w:type="dxa"/>
          </w:tcPr>
          <w:p w:rsidR="004B5C94" w:rsidRPr="00BA2490" w:rsidRDefault="004B5C94" w:rsidP="004425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5CF3" w:rsidRPr="00BA2490" w:rsidRDefault="00E25CF3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CF3" w:rsidRPr="00BA2490" w:rsidRDefault="00E25CF3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CF3" w:rsidRPr="00BA2490" w:rsidRDefault="00E25CF3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25CF3" w:rsidRPr="00BA2490" w:rsidRDefault="00E25CF3" w:rsidP="00E25CF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45FC" w:rsidRPr="00BA2490" w:rsidRDefault="00A845FC" w:rsidP="00A845F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45FC" w:rsidRDefault="00A845FC" w:rsidP="00A845FC">
      <w:pPr>
        <w:spacing w:line="240" w:lineRule="auto"/>
        <w:jc w:val="both"/>
        <w:rPr>
          <w:rFonts w:ascii="Arial Nova" w:hAnsi="Arial Nova" w:cs="Arial"/>
          <w:b/>
          <w:sz w:val="20"/>
          <w:szCs w:val="20"/>
        </w:rPr>
      </w:pPr>
    </w:p>
    <w:sectPr w:rsidR="00A845FC" w:rsidSect="00B61EA7">
      <w:pgSz w:w="12242" w:h="20163" w:code="5"/>
      <w:pgMar w:top="851" w:right="907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1CA"/>
    <w:multiLevelType w:val="hybridMultilevel"/>
    <w:tmpl w:val="A05EE19A"/>
    <w:lvl w:ilvl="0" w:tplc="592A0A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1CF16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449C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A29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C604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009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FAA3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248D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D456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5F3B40"/>
    <w:multiLevelType w:val="hybridMultilevel"/>
    <w:tmpl w:val="D70EF48C"/>
    <w:lvl w:ilvl="0" w:tplc="492EEC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6667"/>
    <w:multiLevelType w:val="hybridMultilevel"/>
    <w:tmpl w:val="DACE9E80"/>
    <w:lvl w:ilvl="0" w:tplc="6D1C6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15EA"/>
    <w:multiLevelType w:val="hybridMultilevel"/>
    <w:tmpl w:val="31DE6E7C"/>
    <w:lvl w:ilvl="0" w:tplc="7812C7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7CC2"/>
    <w:multiLevelType w:val="hybridMultilevel"/>
    <w:tmpl w:val="777C2BF2"/>
    <w:lvl w:ilvl="0" w:tplc="B792DA9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3453"/>
    <w:multiLevelType w:val="hybridMultilevel"/>
    <w:tmpl w:val="1E2257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4734"/>
    <w:multiLevelType w:val="hybridMultilevel"/>
    <w:tmpl w:val="DE32CF3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A520F"/>
    <w:multiLevelType w:val="hybridMultilevel"/>
    <w:tmpl w:val="61E0374A"/>
    <w:lvl w:ilvl="0" w:tplc="07049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EB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065E5"/>
    <w:multiLevelType w:val="hybridMultilevel"/>
    <w:tmpl w:val="8542CF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0DAF"/>
    <w:multiLevelType w:val="hybridMultilevel"/>
    <w:tmpl w:val="7C94A072"/>
    <w:lvl w:ilvl="0" w:tplc="D3A27CB2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3754DA8"/>
    <w:multiLevelType w:val="hybridMultilevel"/>
    <w:tmpl w:val="070221B8"/>
    <w:lvl w:ilvl="0" w:tplc="C1706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9B6"/>
    <w:multiLevelType w:val="hybridMultilevel"/>
    <w:tmpl w:val="594879FE"/>
    <w:lvl w:ilvl="0" w:tplc="BEF8E8E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C305F"/>
    <w:multiLevelType w:val="multilevel"/>
    <w:tmpl w:val="D80C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539D3"/>
    <w:multiLevelType w:val="hybridMultilevel"/>
    <w:tmpl w:val="09C2AB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658C6"/>
    <w:multiLevelType w:val="hybridMultilevel"/>
    <w:tmpl w:val="E522E9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4A54"/>
    <w:multiLevelType w:val="hybridMultilevel"/>
    <w:tmpl w:val="5046FD0C"/>
    <w:lvl w:ilvl="0" w:tplc="71E042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3520D3"/>
    <w:multiLevelType w:val="hybridMultilevel"/>
    <w:tmpl w:val="D360A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72981"/>
    <w:multiLevelType w:val="hybridMultilevel"/>
    <w:tmpl w:val="0060BAEC"/>
    <w:lvl w:ilvl="0" w:tplc="87809C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8BC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005E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4E5A9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488B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3617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004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08E5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921B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154278E"/>
    <w:multiLevelType w:val="hybridMultilevel"/>
    <w:tmpl w:val="98DC96F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178C0"/>
    <w:multiLevelType w:val="hybridMultilevel"/>
    <w:tmpl w:val="BDFAC4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83D25"/>
    <w:multiLevelType w:val="hybridMultilevel"/>
    <w:tmpl w:val="00F4FB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32EF2"/>
    <w:multiLevelType w:val="hybridMultilevel"/>
    <w:tmpl w:val="F7B6AD1E"/>
    <w:lvl w:ilvl="0" w:tplc="F9C219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40607"/>
    <w:multiLevelType w:val="multilevel"/>
    <w:tmpl w:val="BC0C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2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1"/>
  </w:num>
  <w:num w:numId="9">
    <w:abstractNumId w:val="0"/>
  </w:num>
  <w:num w:numId="10">
    <w:abstractNumId w:val="17"/>
  </w:num>
  <w:num w:numId="11">
    <w:abstractNumId w:val="8"/>
  </w:num>
  <w:num w:numId="12">
    <w:abstractNumId w:val="18"/>
  </w:num>
  <w:num w:numId="13">
    <w:abstractNumId w:val="13"/>
  </w:num>
  <w:num w:numId="14">
    <w:abstractNumId w:val="14"/>
  </w:num>
  <w:num w:numId="15">
    <w:abstractNumId w:val="5"/>
  </w:num>
  <w:num w:numId="16">
    <w:abstractNumId w:val="10"/>
  </w:num>
  <w:num w:numId="17">
    <w:abstractNumId w:val="3"/>
  </w:num>
  <w:num w:numId="18">
    <w:abstractNumId w:val="2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6142E"/>
    <w:rsid w:val="000006B7"/>
    <w:rsid w:val="00002C54"/>
    <w:rsid w:val="00011C90"/>
    <w:rsid w:val="00015021"/>
    <w:rsid w:val="00026B7C"/>
    <w:rsid w:val="00031526"/>
    <w:rsid w:val="000505EB"/>
    <w:rsid w:val="0009062F"/>
    <w:rsid w:val="0009745A"/>
    <w:rsid w:val="000B1484"/>
    <w:rsid w:val="000B52AD"/>
    <w:rsid w:val="000C11BD"/>
    <w:rsid w:val="000C31B7"/>
    <w:rsid w:val="000F01B7"/>
    <w:rsid w:val="000F711E"/>
    <w:rsid w:val="00101EB1"/>
    <w:rsid w:val="0010465A"/>
    <w:rsid w:val="0012320E"/>
    <w:rsid w:val="001929A7"/>
    <w:rsid w:val="00194806"/>
    <w:rsid w:val="001B0935"/>
    <w:rsid w:val="001B2D7D"/>
    <w:rsid w:val="001C1CE2"/>
    <w:rsid w:val="00201295"/>
    <w:rsid w:val="00210B7D"/>
    <w:rsid w:val="002113AE"/>
    <w:rsid w:val="00226E58"/>
    <w:rsid w:val="0024279B"/>
    <w:rsid w:val="00245584"/>
    <w:rsid w:val="00261E67"/>
    <w:rsid w:val="002765CE"/>
    <w:rsid w:val="0027673C"/>
    <w:rsid w:val="00276E9B"/>
    <w:rsid w:val="002942DD"/>
    <w:rsid w:val="002A155B"/>
    <w:rsid w:val="002B4592"/>
    <w:rsid w:val="002E263B"/>
    <w:rsid w:val="00306966"/>
    <w:rsid w:val="00322ED2"/>
    <w:rsid w:val="00325AFA"/>
    <w:rsid w:val="0036142E"/>
    <w:rsid w:val="00366011"/>
    <w:rsid w:val="0037724F"/>
    <w:rsid w:val="00386213"/>
    <w:rsid w:val="003924AD"/>
    <w:rsid w:val="003B1BC1"/>
    <w:rsid w:val="003E4562"/>
    <w:rsid w:val="003E74BE"/>
    <w:rsid w:val="00402E29"/>
    <w:rsid w:val="00423402"/>
    <w:rsid w:val="00452022"/>
    <w:rsid w:val="00463F43"/>
    <w:rsid w:val="00476878"/>
    <w:rsid w:val="00493400"/>
    <w:rsid w:val="004971C3"/>
    <w:rsid w:val="004A503F"/>
    <w:rsid w:val="004A5E90"/>
    <w:rsid w:val="004B4BFD"/>
    <w:rsid w:val="004B5C94"/>
    <w:rsid w:val="004D18AF"/>
    <w:rsid w:val="004E1D45"/>
    <w:rsid w:val="004E5DEE"/>
    <w:rsid w:val="004E5E4C"/>
    <w:rsid w:val="004F50E2"/>
    <w:rsid w:val="004F7577"/>
    <w:rsid w:val="00523DF3"/>
    <w:rsid w:val="00580728"/>
    <w:rsid w:val="00581DE7"/>
    <w:rsid w:val="0059021F"/>
    <w:rsid w:val="005906D5"/>
    <w:rsid w:val="005A7DA4"/>
    <w:rsid w:val="005B325E"/>
    <w:rsid w:val="00601293"/>
    <w:rsid w:val="00601EE4"/>
    <w:rsid w:val="0061278D"/>
    <w:rsid w:val="00617A20"/>
    <w:rsid w:val="00620FD7"/>
    <w:rsid w:val="00625A4A"/>
    <w:rsid w:val="0064761D"/>
    <w:rsid w:val="00690972"/>
    <w:rsid w:val="006E1476"/>
    <w:rsid w:val="006E3DF9"/>
    <w:rsid w:val="0070064B"/>
    <w:rsid w:val="007132FB"/>
    <w:rsid w:val="007156C6"/>
    <w:rsid w:val="00722EFA"/>
    <w:rsid w:val="00723E85"/>
    <w:rsid w:val="00737254"/>
    <w:rsid w:val="00765FB9"/>
    <w:rsid w:val="007839F2"/>
    <w:rsid w:val="007A5A84"/>
    <w:rsid w:val="007C202B"/>
    <w:rsid w:val="007C2438"/>
    <w:rsid w:val="007D7FF7"/>
    <w:rsid w:val="00812FF8"/>
    <w:rsid w:val="008575D1"/>
    <w:rsid w:val="008728BE"/>
    <w:rsid w:val="00877C45"/>
    <w:rsid w:val="008800BB"/>
    <w:rsid w:val="0088038F"/>
    <w:rsid w:val="00891C6D"/>
    <w:rsid w:val="008A452B"/>
    <w:rsid w:val="008A6FC7"/>
    <w:rsid w:val="008C1B09"/>
    <w:rsid w:val="008D56DD"/>
    <w:rsid w:val="00907797"/>
    <w:rsid w:val="009320B6"/>
    <w:rsid w:val="0097529E"/>
    <w:rsid w:val="0099416A"/>
    <w:rsid w:val="009B5DD3"/>
    <w:rsid w:val="009E22EA"/>
    <w:rsid w:val="00A04B02"/>
    <w:rsid w:val="00A11855"/>
    <w:rsid w:val="00A12F5B"/>
    <w:rsid w:val="00A30FD5"/>
    <w:rsid w:val="00A4368C"/>
    <w:rsid w:val="00A51E2B"/>
    <w:rsid w:val="00A77071"/>
    <w:rsid w:val="00A82C8F"/>
    <w:rsid w:val="00A845FC"/>
    <w:rsid w:val="00A90F44"/>
    <w:rsid w:val="00A954AA"/>
    <w:rsid w:val="00AF01AF"/>
    <w:rsid w:val="00B26DD9"/>
    <w:rsid w:val="00B30717"/>
    <w:rsid w:val="00B353EA"/>
    <w:rsid w:val="00B3597E"/>
    <w:rsid w:val="00B570C8"/>
    <w:rsid w:val="00B61EA7"/>
    <w:rsid w:val="00B65C11"/>
    <w:rsid w:val="00B85627"/>
    <w:rsid w:val="00B943BD"/>
    <w:rsid w:val="00BA2490"/>
    <w:rsid w:val="00BA5666"/>
    <w:rsid w:val="00BC4BC4"/>
    <w:rsid w:val="00BD0D8A"/>
    <w:rsid w:val="00BE014D"/>
    <w:rsid w:val="00BE2AB3"/>
    <w:rsid w:val="00BE5D6B"/>
    <w:rsid w:val="00C24EB8"/>
    <w:rsid w:val="00C315A0"/>
    <w:rsid w:val="00C420D6"/>
    <w:rsid w:val="00C44692"/>
    <w:rsid w:val="00C473E8"/>
    <w:rsid w:val="00C53157"/>
    <w:rsid w:val="00C653CC"/>
    <w:rsid w:val="00CE332D"/>
    <w:rsid w:val="00D336EF"/>
    <w:rsid w:val="00D36DA0"/>
    <w:rsid w:val="00D50939"/>
    <w:rsid w:val="00D51C77"/>
    <w:rsid w:val="00D84905"/>
    <w:rsid w:val="00D9257F"/>
    <w:rsid w:val="00DA37E1"/>
    <w:rsid w:val="00DB12D0"/>
    <w:rsid w:val="00DD20D6"/>
    <w:rsid w:val="00DD7515"/>
    <w:rsid w:val="00DD77B2"/>
    <w:rsid w:val="00DF159E"/>
    <w:rsid w:val="00DF3880"/>
    <w:rsid w:val="00E02C83"/>
    <w:rsid w:val="00E0475C"/>
    <w:rsid w:val="00E066AC"/>
    <w:rsid w:val="00E12ACB"/>
    <w:rsid w:val="00E25CF3"/>
    <w:rsid w:val="00E320DA"/>
    <w:rsid w:val="00E33C2E"/>
    <w:rsid w:val="00E44F65"/>
    <w:rsid w:val="00E457AB"/>
    <w:rsid w:val="00E55C73"/>
    <w:rsid w:val="00E62614"/>
    <w:rsid w:val="00E67A52"/>
    <w:rsid w:val="00E8339D"/>
    <w:rsid w:val="00E919E6"/>
    <w:rsid w:val="00EB0F8A"/>
    <w:rsid w:val="00EF4DCC"/>
    <w:rsid w:val="00F54035"/>
    <w:rsid w:val="00F75FE1"/>
    <w:rsid w:val="00F76F56"/>
    <w:rsid w:val="00F80643"/>
    <w:rsid w:val="00F92844"/>
    <w:rsid w:val="00FA5F5B"/>
    <w:rsid w:val="00FC4E75"/>
    <w:rsid w:val="00FC7B27"/>
    <w:rsid w:val="00FD58A3"/>
    <w:rsid w:val="00FF2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44"/>
  </w:style>
  <w:style w:type="paragraph" w:styleId="Ttulo1">
    <w:name w:val="heading 1"/>
    <w:basedOn w:val="Normal"/>
    <w:link w:val="Ttulo1Car"/>
    <w:uiPriority w:val="9"/>
    <w:qFormat/>
    <w:rsid w:val="00E45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9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1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61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4761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761D"/>
    <w:pPr>
      <w:spacing w:after="0"/>
      <w:ind w:left="720"/>
      <w:contextualSpacing/>
    </w:pPr>
    <w:rPr>
      <w:rFonts w:eastAsiaTheme="minorHAnsi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E457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011C90"/>
  </w:style>
  <w:style w:type="character" w:styleId="Textoennegrita">
    <w:name w:val="Strong"/>
    <w:basedOn w:val="Fuentedeprrafopredeter"/>
    <w:uiPriority w:val="22"/>
    <w:qFormat/>
    <w:rsid w:val="00011C90"/>
    <w:rPr>
      <w:b/>
      <w:bCs/>
    </w:rPr>
  </w:style>
  <w:style w:type="character" w:styleId="nfasis">
    <w:name w:val="Emphasis"/>
    <w:basedOn w:val="Fuentedeprrafopredeter"/>
    <w:uiPriority w:val="20"/>
    <w:qFormat/>
    <w:rsid w:val="00011C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85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80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6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2020-05-14T21:33:00Z</dcterms:created>
  <dcterms:modified xsi:type="dcterms:W3CDTF">2020-05-14T21:33:00Z</dcterms:modified>
</cp:coreProperties>
</file>