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2440ED" w:rsidP="003C6F2B">
      <w:pPr>
        <w:pBdr>
          <w:bottom w:val="single" w:sz="12" w:space="1" w:color="auto"/>
        </w:pBdr>
        <w:jc w:val="center"/>
        <w:rPr>
          <w:rFonts w:ascii="Arial" w:hAnsi="Arial" w:cs="Arial"/>
          <w:b/>
        </w:rPr>
      </w:pPr>
      <w:r>
        <w:rPr>
          <w:rFonts w:ascii="Arial" w:hAnsi="Arial" w:cs="Arial"/>
          <w:b/>
        </w:rPr>
        <w:t>DEPARTAMENTO DE ELABORACION INDUSTRIAL DE ALIMENTOS</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83BBA" w:rsidP="00C4089F">
      <w:pPr>
        <w:spacing w:line="240" w:lineRule="auto"/>
        <w:rPr>
          <w:rFonts w:ascii="Arial" w:hAnsi="Arial" w:cs="Arial"/>
          <w:b/>
          <w:sz w:val="20"/>
          <w:szCs w:val="20"/>
        </w:rPr>
      </w:pPr>
      <w:bookmarkStart w:id="0" w:name="_GoBack"/>
      <w:bookmarkEnd w:id="0"/>
    </w:p>
    <w:p w:rsidR="00A83BBA" w:rsidRPr="008200D1" w:rsidRDefault="00A83BBA" w:rsidP="00A83BBA">
      <w:pPr>
        <w:spacing w:line="240" w:lineRule="auto"/>
        <w:jc w:val="center"/>
        <w:rPr>
          <w:rFonts w:ascii="Arial" w:hAnsi="Arial" w:cs="Arial"/>
          <w:b/>
          <w:sz w:val="20"/>
          <w:szCs w:val="20"/>
        </w:rPr>
      </w:pPr>
    </w:p>
    <w:p w:rsidR="00983C86" w:rsidRDefault="00B8686E" w:rsidP="00983C86">
      <w:pPr>
        <w:spacing w:line="240" w:lineRule="auto"/>
        <w:jc w:val="both"/>
        <w:rPr>
          <w:rFonts w:ascii="Arial" w:hAnsi="Arial" w:cs="Arial"/>
          <w:b/>
          <w:sz w:val="20"/>
          <w:szCs w:val="20"/>
        </w:rPr>
      </w:pPr>
      <w:r w:rsidRPr="000F2735">
        <w:rPr>
          <w:noProof/>
          <w:lang w:val="es-CL" w:eastAsia="es-CL"/>
        </w:rPr>
        <w:pict>
          <v:roundrect id="Rectángulo redondeado 8" o:spid="_x0000_s1026" style="position:absolute;left:0;text-align:left;margin-left:13.5pt;margin-top:4.55pt;width:516pt;height:195.05pt;z-index:251664384;visibility:visible" arcsize="10923f" wrapcoords="1287 -73 1067 0 314 879 220 1464 0 2270 -31 3075 -31 18744 126 19843 597 21087 1162 21600 1256 21600 20313 21600 20438 21600 20972 21087 21443 19843 21631 18671 21631 3148 21569 2270 21286 879 20564 0 20281 -73 1287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L9SQIAAIUEAAAOAAAAZHJzL2Uyb0RvYy54bWysVFFy0zAQ/WeGO2j0T+2EJk08dTqdljDM&#10;FOhQOIAiybZA1oqVEifchrNwMdayG1Lgi8Efml1p92n3Pa0vr/atZTuNwYAr+eQs50w7Ccq4uuSf&#10;Pq5fLDgLUTglLDhd8oMO/Gr1/Nll5ws9hQas0sgIxIWi8yVvYvRFlgXZ6FaEM/Da0WEF2IpILtaZ&#10;QtERemuzaZ7Psw5QeQSpQ6Dd2+GQrxJ+VWkZ31dV0JHZklNtMa2Y1k2/ZqtLUdQofGPkWIb4hypa&#10;YRxdeoS6FVGwLZo/oFojEQJU8UxCm0FVGalTD9TNJP+tm4dGeJ16IXKCP9IU/h+sfLe7R2ZUyWec&#10;OdGSRB+ItB/fXb21wFArcEoLBWzRc9X5UFDKg7/Hvtvg70B+CczBTSNcra8RoWsonCqc9PHZk4Te&#10;CZTKNt1bUHSV2EZItO0rbHtAIoTtkzqHozp6H5mkzfls9pIk50zS2XSRLxcXs3SHKB7TPYb4WkPL&#10;eqPkCFun+nbSHWJ3F2LSSI2dCvWZs6q1pPhOWDaZz+cXI+IYnIniETP1C9aotbE2OVhvbiwySi35&#10;On1jcjgNs451xMYyn/Wlt56oDq5OFT2JC6dwefr+Bpd6Sq+25/mVU8mOwtjBpoqtG4nvuR40i/vN&#10;fpRvA+pAEiAMs0CzS0YD+I2zjuaAqvu6Fag5s28cybicnJ/3g5Oc89nFlBw8PdmcnggnCarkkbPB&#10;vInDsG09mrqhmyapcwfXJH1l4uMbGaoa66a3TtaTYTr1U9Svv8fqJwAAAP//AwBQSwMEFAAGAAgA&#10;AAAhAGrUHangAAAACgEAAA8AAABkcnMvZG93bnJldi54bWxMj0FPhDAQhe8m/odmTLy5LRuBFSkb&#10;Y3SjR1GyHrtQgdhOkRYW/fXOnvQ0mXkvb76Xbxdr2KxH3zuUEK0EMI21a3psJby9Pl5tgPmgsFHG&#10;oZbwrT1si/OzXGWNO+KLnsvQMgpBnykJXQhDxrmvO22VX7lBI2kfbrQq0Dq2vBnVkcKt4WshEm5V&#10;j/ShU4O+73T9WU5WAs7u4eer2guTTtXTLto9l+9VLOXlxXJ3CyzoJfyZ4YRP6FAQ08FN2HhmJKxT&#10;qhJoxhGwky7iG7ocJFwnaQK8yPn/CsUvAAAA//8DAFBLAQItABQABgAIAAAAIQC2gziS/gAAAOEB&#10;AAATAAAAAAAAAAAAAAAAAAAAAABbQ29udGVudF9UeXBlc10ueG1sUEsBAi0AFAAGAAgAAAAhADj9&#10;If/WAAAAlAEAAAsAAAAAAAAAAAAAAAAALwEAAF9yZWxzLy5yZWxzUEsBAi0AFAAGAAgAAAAhANXi&#10;Uv1JAgAAhQQAAA4AAAAAAAAAAAAAAAAALgIAAGRycy9lMm9Eb2MueG1sUEsBAi0AFAAGAAgAAAAh&#10;AGrUHangAAAACgEAAA8AAAAAAAAAAAAAAAAAowQAAGRycy9kb3ducmV2LnhtbFBLBQYAAAAABAAE&#10;APMAAACwBQAAAAA=&#10;" strokeweight="1.5pt">
            <v:textbox>
              <w:txbxContent>
                <w:p w:rsidR="000522A3" w:rsidRDefault="003C6F2B" w:rsidP="003C6F2B">
                  <w:pPr>
                    <w:jc w:val="center"/>
                    <w:rPr>
                      <w:rFonts w:ascii="MSTT31c995" w:hAnsi="MSTT31c995" w:cs="MSTT31c995"/>
                      <w:sz w:val="28"/>
                      <w:szCs w:val="28"/>
                      <w:lang w:val="es-CL"/>
                    </w:rPr>
                  </w:pPr>
                  <w:r w:rsidRPr="00F45A39">
                    <w:rPr>
                      <w:rFonts w:ascii="Arial" w:hAnsi="Arial" w:cs="Arial"/>
                      <w:b/>
                      <w:sz w:val="28"/>
                      <w:szCs w:val="20"/>
                      <w:u w:val="single"/>
                    </w:rPr>
                    <w:t>GUÍA N°</w:t>
                  </w:r>
                  <w:r w:rsidR="001A7738">
                    <w:rPr>
                      <w:rFonts w:ascii="Arial" w:hAnsi="Arial" w:cs="Arial"/>
                      <w:b/>
                      <w:sz w:val="28"/>
                      <w:szCs w:val="20"/>
                      <w:u w:val="single"/>
                    </w:rPr>
                    <w:t>II</w:t>
                  </w:r>
                  <w:r>
                    <w:rPr>
                      <w:rFonts w:ascii="Arial" w:hAnsi="Arial" w:cs="Arial"/>
                      <w:b/>
                      <w:sz w:val="28"/>
                      <w:szCs w:val="20"/>
                      <w:u w:val="single"/>
                    </w:rPr>
                    <w:br/>
                  </w:r>
                  <w:r w:rsidR="004808FA">
                    <w:rPr>
                      <w:rFonts w:ascii="Arial" w:hAnsi="Arial" w:cs="Arial"/>
                      <w:b/>
                      <w:szCs w:val="20"/>
                    </w:rPr>
                    <w:t>TEMA: “</w:t>
                  </w:r>
                  <w:r w:rsidR="00B8686E">
                    <w:rPr>
                      <w:rFonts w:ascii="Arial" w:hAnsi="Arial" w:cs="Arial"/>
                      <w:b/>
                      <w:szCs w:val="20"/>
                    </w:rPr>
                    <w:t>DECRETO LEY 609 DE PROTECCION MEDIO AMBIENTE</w:t>
                  </w:r>
                  <w:r w:rsidR="003E1FFE">
                    <w:rPr>
                      <w:rFonts w:ascii="MSTT31c995" w:hAnsi="MSTT31c995" w:cs="MSTT31c995"/>
                      <w:sz w:val="28"/>
                      <w:szCs w:val="28"/>
                      <w:lang w:val="es-CL"/>
                    </w:rPr>
                    <w:t>”</w:t>
                  </w:r>
                </w:p>
                <w:p w:rsidR="00B8686E" w:rsidRDefault="00B8686E" w:rsidP="003C6F2B">
                  <w:pPr>
                    <w:jc w:val="center"/>
                    <w:rPr>
                      <w:rFonts w:ascii="Arial" w:hAnsi="Arial" w:cs="Arial"/>
                      <w:b/>
                      <w:szCs w:val="20"/>
                    </w:rPr>
                  </w:pPr>
                </w:p>
                <w:p w:rsidR="003C6F2B" w:rsidRPr="00F45A39" w:rsidRDefault="000522A3" w:rsidP="003C6F2B">
                  <w:pPr>
                    <w:jc w:val="center"/>
                    <w:rPr>
                      <w:rFonts w:ascii="Arial" w:hAnsi="Arial" w:cs="Arial"/>
                      <w:b/>
                      <w:szCs w:val="20"/>
                    </w:rPr>
                  </w:pPr>
                  <w:r>
                    <w:rPr>
                      <w:rFonts w:ascii="Arial" w:hAnsi="Arial" w:cs="Arial"/>
                      <w:b/>
                      <w:szCs w:val="20"/>
                    </w:rPr>
                    <w:t xml:space="preserve">Modulo: </w:t>
                  </w:r>
                  <w:r w:rsidR="007467ED">
                    <w:rPr>
                      <w:rFonts w:ascii="Arial" w:hAnsi="Arial" w:cs="Arial"/>
                      <w:b/>
                      <w:szCs w:val="20"/>
                    </w:rPr>
                    <w:t>Manejo  de desechos de la Industria Alimentaria</w:t>
                  </w:r>
                </w:p>
                <w:p w:rsidR="003C6F2B" w:rsidRDefault="003C6F2B" w:rsidP="003C6F2B">
                  <w:pPr>
                    <w:jc w:val="both"/>
                    <w:rPr>
                      <w:rFonts w:ascii="Arial" w:hAnsi="Arial" w:cs="Arial"/>
                      <w:b/>
                      <w:sz w:val="20"/>
                      <w:szCs w:val="20"/>
                    </w:rPr>
                  </w:pPr>
                </w:p>
                <w:p w:rsidR="00B8686E" w:rsidRDefault="00B8686E"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FE2F90">
                    <w:rPr>
                      <w:rFonts w:ascii="Arial" w:hAnsi="Arial" w:cs="Arial"/>
                      <w:b/>
                      <w:szCs w:val="20"/>
                    </w:rPr>
                    <w:t>___________________</w:t>
                  </w:r>
                  <w:r w:rsidR="004808FA">
                    <w:rPr>
                      <w:rFonts w:ascii="Arial" w:hAnsi="Arial" w:cs="Arial"/>
                      <w:b/>
                      <w:szCs w:val="20"/>
                    </w:rPr>
                    <w:t xml:space="preserve">Curso </w:t>
                  </w:r>
                  <w:r w:rsidR="00F315F9">
                    <w:rPr>
                      <w:rFonts w:ascii="Arial" w:hAnsi="Arial" w:cs="Arial"/>
                      <w:b/>
                      <w:szCs w:val="20"/>
                    </w:rPr>
                    <w:t xml:space="preserve">4°D   </w:t>
                  </w:r>
                  <w:r w:rsidRPr="00F45A39">
                    <w:rPr>
                      <w:rFonts w:ascii="Arial" w:hAnsi="Arial" w:cs="Arial"/>
                      <w:b/>
                      <w:szCs w:val="20"/>
                    </w:rPr>
                    <w:t>Fecha: ____/</w:t>
                  </w:r>
                  <w:r w:rsidR="00FE2F90">
                    <w:rPr>
                      <w:rFonts w:ascii="Arial" w:hAnsi="Arial" w:cs="Arial"/>
                      <w:b/>
                      <w:szCs w:val="20"/>
                    </w:rPr>
                    <w:t xml:space="preserve"> Mayo </w:t>
                  </w:r>
                  <w:r w:rsidRPr="00F45A39">
                    <w:rPr>
                      <w:rFonts w:ascii="Arial" w:hAnsi="Arial" w:cs="Arial"/>
                      <w:b/>
                      <w:szCs w:val="20"/>
                    </w:rPr>
                    <w:t>/2020</w:t>
                  </w:r>
                </w:p>
                <w:p w:rsidR="004107C6" w:rsidRDefault="003C6F2B" w:rsidP="003C6F2B">
                  <w:pPr>
                    <w:rPr>
                      <w:rFonts w:ascii="Arial" w:hAnsi="Arial" w:cs="Arial"/>
                      <w:b/>
                      <w:szCs w:val="20"/>
                    </w:rPr>
                  </w:pPr>
                  <w:r w:rsidRPr="00F45A39">
                    <w:rPr>
                      <w:rFonts w:ascii="Arial" w:hAnsi="Arial" w:cs="Arial"/>
                      <w:b/>
                      <w:szCs w:val="20"/>
                    </w:rPr>
                    <w:t>Objetivos:</w:t>
                  </w:r>
                </w:p>
                <w:p w:rsidR="004107C6" w:rsidRDefault="004107C6" w:rsidP="003C6F2B">
                  <w:pPr>
                    <w:rPr>
                      <w:rFonts w:ascii="Arial" w:hAnsi="Arial" w:cs="Arial"/>
                      <w:b/>
                      <w:szCs w:val="20"/>
                    </w:rPr>
                  </w:pPr>
                </w:p>
                <w:p w:rsidR="001A7738" w:rsidRDefault="004107C6" w:rsidP="001A7738">
                  <w:pPr>
                    <w:rPr>
                      <w:rFonts w:eastAsia="Times New Roman"/>
                      <w:color w:val="000000"/>
                      <w:lang w:eastAsia="es-ES"/>
                    </w:rPr>
                  </w:pPr>
                  <w:r>
                    <w:rPr>
                      <w:rFonts w:ascii="Arial" w:hAnsi="Arial" w:cs="Arial"/>
                      <w:b/>
                      <w:szCs w:val="20"/>
                    </w:rPr>
                    <w:t>1.-</w:t>
                  </w:r>
                  <w:r w:rsidR="00766C26">
                    <w:rPr>
                      <w:rFonts w:ascii="Arial" w:eastAsia="Times New Roman" w:hAnsi="Arial" w:cs="Arial"/>
                    </w:rPr>
                    <w:t>.</w:t>
                  </w:r>
                  <w:r w:rsidR="001A7738" w:rsidRPr="001A7738">
                    <w:rPr>
                      <w:rFonts w:eastAsia="Times New Roman"/>
                      <w:color w:val="000000"/>
                      <w:lang w:eastAsia="es-ES"/>
                    </w:rPr>
                    <w:t xml:space="preserve"> </w:t>
                  </w:r>
                  <w:r w:rsidR="00B8686E">
                    <w:rPr>
                      <w:rFonts w:eastAsia="Times New Roman"/>
                      <w:color w:val="000000"/>
                      <w:lang w:eastAsia="es-ES"/>
                    </w:rPr>
                    <w:t>Desarrolla</w:t>
                  </w:r>
                  <w:r w:rsidR="00B35863">
                    <w:rPr>
                      <w:rFonts w:eastAsia="Times New Roman"/>
                      <w:color w:val="000000"/>
                      <w:lang w:eastAsia="es-ES"/>
                    </w:rPr>
                    <w:t xml:space="preserve">r </w:t>
                  </w:r>
                  <w:r w:rsidR="00B8686E">
                    <w:rPr>
                      <w:rFonts w:eastAsia="Times New Roman"/>
                      <w:color w:val="000000"/>
                      <w:lang w:eastAsia="es-ES"/>
                    </w:rPr>
                    <w:t xml:space="preserve"> las disposiciones del decreto en la protección del medio ambiente.</w:t>
                  </w:r>
                </w:p>
                <w:p w:rsidR="003C6F2B" w:rsidRPr="00F45A39" w:rsidRDefault="003C6F2B" w:rsidP="00F315F9">
                  <w:pPr>
                    <w:rPr>
                      <w:rFonts w:ascii="Arial" w:hAnsi="Arial" w:cs="Arial"/>
                      <w:b/>
                      <w:szCs w:val="20"/>
                    </w:rPr>
                  </w:pPr>
                </w:p>
              </w:txbxContent>
            </v:textbox>
            <w10:wrap type="through"/>
          </v:roundrect>
        </w:pict>
      </w:r>
    </w:p>
    <w:p w:rsidR="00B8686E" w:rsidRDefault="00B8686E" w:rsidP="00983C86">
      <w:pPr>
        <w:spacing w:line="240" w:lineRule="auto"/>
        <w:jc w:val="both"/>
        <w:rPr>
          <w:rFonts w:ascii="Arial" w:hAnsi="Arial" w:cs="Arial"/>
          <w:b/>
          <w:sz w:val="20"/>
          <w:szCs w:val="20"/>
        </w:rPr>
      </w:pPr>
    </w:p>
    <w:p w:rsidR="00B8686E" w:rsidRDefault="00B8686E" w:rsidP="00983C86">
      <w:pPr>
        <w:spacing w:line="240" w:lineRule="auto"/>
        <w:jc w:val="both"/>
        <w:rPr>
          <w:rFonts w:ascii="Arial" w:hAnsi="Arial" w:cs="Arial"/>
          <w:b/>
          <w:sz w:val="20"/>
          <w:szCs w:val="20"/>
        </w:rPr>
      </w:pPr>
    </w:p>
    <w:p w:rsidR="00983C86" w:rsidRDefault="00983C86" w:rsidP="00983C86">
      <w:pPr>
        <w:spacing w:line="240" w:lineRule="auto"/>
        <w:jc w:val="both"/>
        <w:rPr>
          <w:rFonts w:ascii="Arial" w:hAnsi="Arial" w:cs="Arial"/>
          <w:b/>
          <w:sz w:val="20"/>
          <w:szCs w:val="20"/>
        </w:rPr>
      </w:pPr>
      <w:r>
        <w:rPr>
          <w:rFonts w:ascii="Arial" w:hAnsi="Arial" w:cs="Arial"/>
          <w:b/>
          <w:sz w:val="20"/>
          <w:szCs w:val="20"/>
        </w:rPr>
        <w:t>INSTRUCCIONES:</w:t>
      </w:r>
    </w:p>
    <w:p w:rsidR="00983C86" w:rsidRDefault="00983C86" w:rsidP="00983C86">
      <w:pPr>
        <w:spacing w:line="240" w:lineRule="auto"/>
        <w:jc w:val="both"/>
        <w:rPr>
          <w:rFonts w:ascii="Arial" w:hAnsi="Arial" w:cs="Arial"/>
          <w:b/>
          <w:sz w:val="20"/>
          <w:szCs w:val="20"/>
        </w:rPr>
      </w:pP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LEE ATENTAMENTE LA GUIA ENTREGADA</w:t>
      </w:r>
    </w:p>
    <w:p w:rsidR="00983C86" w:rsidRDefault="00CD48C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APLICA </w:t>
      </w:r>
      <w:r w:rsidR="00B8686E">
        <w:rPr>
          <w:rFonts w:ascii="Arial" w:hAnsi="Arial" w:cs="Arial"/>
          <w:b/>
          <w:sz w:val="20"/>
          <w:szCs w:val="20"/>
        </w:rPr>
        <w:t>LAS DISPOSICIONES DE PROTECCION AL MEDIO AMBIENTE</w:t>
      </w:r>
    </w:p>
    <w:p w:rsidR="002E3B0F" w:rsidRPr="002E3B0F" w:rsidRDefault="00983C86" w:rsidP="00766C26">
      <w:pPr>
        <w:numPr>
          <w:ilvl w:val="0"/>
          <w:numId w:val="40"/>
        </w:numPr>
        <w:spacing w:line="240" w:lineRule="auto"/>
        <w:jc w:val="both"/>
        <w:rPr>
          <w:rFonts w:ascii="Arial" w:eastAsia="Times New Roman" w:hAnsi="Arial" w:cs="Arial"/>
          <w:b/>
        </w:rPr>
      </w:pPr>
      <w:r w:rsidRPr="002E3B0F">
        <w:rPr>
          <w:rFonts w:ascii="Arial" w:hAnsi="Arial" w:cs="Arial"/>
          <w:b/>
          <w:sz w:val="20"/>
          <w:szCs w:val="20"/>
        </w:rPr>
        <w:t xml:space="preserve">CUALQUIER DUDA O CONSULTA ESCRIBIR AL CORREO </w:t>
      </w:r>
      <w:hyperlink r:id="rId8" w:history="1">
        <w:r w:rsidRPr="002E3B0F">
          <w:rPr>
            <w:rStyle w:val="Hipervnculo"/>
            <w:rFonts w:ascii="Arial" w:hAnsi="Arial" w:cs="Arial"/>
            <w:b/>
            <w:sz w:val="20"/>
            <w:szCs w:val="20"/>
          </w:rPr>
          <w:t>elaboracioncestarosa@gmail.com</w:t>
        </w:r>
      </w:hyperlink>
      <w:r w:rsidR="00B539D2">
        <w:t>, wsap profesor.</w:t>
      </w:r>
      <w:r w:rsidR="00766C26" w:rsidRPr="002E3B0F">
        <w:rPr>
          <w:rFonts w:ascii="Arial" w:hAnsi="Arial" w:cs="Arial"/>
          <w:sz w:val="20"/>
          <w:szCs w:val="20"/>
        </w:rPr>
        <w:t xml:space="preserve"> </w:t>
      </w:r>
    </w:p>
    <w:p w:rsidR="002E3B0F" w:rsidRDefault="002E3B0F" w:rsidP="002E3B0F">
      <w:pPr>
        <w:spacing w:line="240" w:lineRule="auto"/>
        <w:jc w:val="both"/>
        <w:rPr>
          <w:rFonts w:ascii="Arial" w:eastAsia="Times New Roman" w:hAnsi="Arial" w:cs="Arial"/>
          <w:b/>
        </w:rPr>
      </w:pPr>
    </w:p>
    <w:p w:rsidR="001B6D38" w:rsidRDefault="001B6D38" w:rsidP="002E3B0F">
      <w:pPr>
        <w:spacing w:line="240" w:lineRule="auto"/>
        <w:jc w:val="both"/>
        <w:rPr>
          <w:rFonts w:ascii="Arial" w:eastAsia="Times New Roman" w:hAnsi="Arial" w:cs="Arial"/>
          <w:b/>
        </w:rPr>
      </w:pPr>
    </w:p>
    <w:p w:rsidR="00F76F34" w:rsidRDefault="00F76F34" w:rsidP="002E3B0F">
      <w:pPr>
        <w:spacing w:line="240" w:lineRule="auto"/>
        <w:jc w:val="both"/>
        <w:rPr>
          <w:rFonts w:ascii="Arial" w:eastAsia="Times New Roman" w:hAnsi="Arial" w:cs="Arial"/>
          <w:b/>
        </w:rPr>
      </w:pPr>
    </w:p>
    <w:p w:rsidR="00F76F34" w:rsidRDefault="00F76F34" w:rsidP="002E3B0F">
      <w:pPr>
        <w:spacing w:line="240" w:lineRule="auto"/>
        <w:jc w:val="both"/>
        <w:rPr>
          <w:rFonts w:ascii="Arial" w:eastAsia="Times New Roman" w:hAnsi="Arial" w:cs="Arial"/>
          <w:b/>
        </w:rPr>
      </w:pPr>
    </w:p>
    <w:p w:rsidR="001B6D38" w:rsidRDefault="001B6D38" w:rsidP="002E3B0F">
      <w:pPr>
        <w:spacing w:line="240" w:lineRule="auto"/>
        <w:jc w:val="both"/>
        <w:rPr>
          <w:rFonts w:ascii="Arial" w:eastAsia="Times New Roman" w:hAnsi="Arial" w:cs="Arial"/>
          <w:b/>
        </w:rPr>
      </w:pPr>
    </w:p>
    <w:p w:rsidR="001B6D38" w:rsidRDefault="001B6D38" w:rsidP="002E3B0F">
      <w:pPr>
        <w:spacing w:line="240" w:lineRule="auto"/>
        <w:jc w:val="both"/>
        <w:rPr>
          <w:rFonts w:ascii="Arial" w:eastAsia="Times New Roman" w:hAnsi="Arial" w:cs="Arial"/>
          <w:b/>
        </w:rPr>
      </w:pPr>
      <w:r>
        <w:rPr>
          <w:rFonts w:ascii="Arial" w:eastAsia="Times New Roman" w:hAnsi="Arial" w:cs="Arial"/>
          <w:b/>
        </w:rPr>
        <w:t>ANALISIS DE DECRETO  LEY  609 DEL MOP</w:t>
      </w:r>
    </w:p>
    <w:p w:rsidR="00766C26" w:rsidRPr="002E3B0F" w:rsidRDefault="00766C26" w:rsidP="002E3B0F">
      <w:pPr>
        <w:spacing w:line="240" w:lineRule="auto"/>
        <w:jc w:val="both"/>
        <w:rPr>
          <w:rFonts w:ascii="Arial" w:eastAsia="Times New Roman" w:hAnsi="Arial" w:cs="Arial"/>
          <w:b/>
        </w:rPr>
      </w:pPr>
      <w:r w:rsidRPr="002E3B0F">
        <w:rPr>
          <w:rFonts w:ascii="Arial" w:eastAsia="Times New Roman" w:hAnsi="Arial" w:cs="Arial"/>
          <w:b/>
        </w:rPr>
        <w:tab/>
      </w:r>
    </w:p>
    <w:p w:rsidR="00C57913" w:rsidRDefault="00A608A8" w:rsidP="00766C26">
      <w:pPr>
        <w:jc w:val="both"/>
        <w:rPr>
          <w:rFonts w:ascii="Arial" w:hAnsi="Arial" w:cs="Arial"/>
          <w:color w:val="222222"/>
          <w:shd w:val="clear" w:color="auto" w:fill="FFFFFF"/>
        </w:rPr>
      </w:pPr>
      <w:r>
        <w:rPr>
          <w:rFonts w:ascii="Arial" w:hAnsi="Arial" w:cs="Arial"/>
          <w:color w:val="222222"/>
          <w:shd w:val="clear" w:color="auto" w:fill="FFFFFF"/>
        </w:rPr>
        <w:t>Nº </w:t>
      </w:r>
      <w:r>
        <w:rPr>
          <w:rFonts w:ascii="Arial" w:hAnsi="Arial" w:cs="Arial"/>
          <w:b/>
          <w:bCs/>
          <w:color w:val="222222"/>
          <w:shd w:val="clear" w:color="auto" w:fill="FFFFFF"/>
        </w:rPr>
        <w:t>609, de 1998</w:t>
      </w:r>
      <w:r>
        <w:rPr>
          <w:rFonts w:ascii="Arial" w:hAnsi="Arial" w:cs="Arial"/>
          <w:color w:val="222222"/>
          <w:shd w:val="clear" w:color="auto" w:fill="FFFFFF"/>
        </w:rPr>
        <w:t>, del Ministerio de Obras Públicas, que establece la Norma de Emisión para la Regulación de Contaminantes asociados a las Descargas de Residuos Industriales Líquidos a Sistemas de Alcantarillado, modificado por el D.S. D e c r e t o: Artículo único.</w:t>
      </w:r>
    </w:p>
    <w:p w:rsidR="00E61B3C" w:rsidRDefault="00E61B3C" w:rsidP="00766C26">
      <w:pPr>
        <w:jc w:val="both"/>
        <w:rPr>
          <w:rFonts w:ascii="Arial" w:hAnsi="Arial" w:cs="Arial"/>
          <w:color w:val="222222"/>
          <w:shd w:val="clear" w:color="auto" w:fill="FFFFFF"/>
        </w:rPr>
      </w:pPr>
    </w:p>
    <w:p w:rsidR="00E61B3C" w:rsidRDefault="00E61B3C" w:rsidP="00766C26">
      <w:pPr>
        <w:jc w:val="both"/>
        <w:rPr>
          <w:rFonts w:ascii="Arial" w:hAnsi="Arial" w:cs="Arial"/>
          <w:color w:val="222222"/>
          <w:shd w:val="clear" w:color="auto" w:fill="FFFFFF"/>
        </w:rPr>
      </w:pPr>
    </w:p>
    <w:p w:rsidR="00E61B3C" w:rsidRDefault="00E61B3C" w:rsidP="00766C26">
      <w:pPr>
        <w:jc w:val="both"/>
      </w:pPr>
      <w:r>
        <w:t xml:space="preserve">La “Norma de Emisión para la Regulación de Contaminantes asociados a las Descargas de Residuos Líquidos a Sistemas de Alcantarillado”, aprobada por Decreto Supremo MOP N°609, de fecha 7 de mayo del 1998 y oficializado con fecha 20 de julio de 1998, en adelante DS 609/98 y en el contexto del numeral 3.4 del referido Decreto, deberá caracterizar sus aguas residuales industriales, mediante los procedimientos de medición y control definidos en dicha norma y entregar toda otra información relativa al vertimiento de residuos líquidos que la autoridad competente determine conforme a la normativa vigente sobre la materia. </w:t>
      </w:r>
    </w:p>
    <w:p w:rsidR="00E61B3C" w:rsidRDefault="00F76F34" w:rsidP="00766C26">
      <w:pPr>
        <w:jc w:val="both"/>
      </w:pPr>
      <w:r>
        <w:t xml:space="preserve">               </w:t>
      </w:r>
      <w:r w:rsidR="001529BD">
        <w:t xml:space="preserve"> </w:t>
      </w:r>
      <w:r>
        <w:t xml:space="preserve">    </w:t>
      </w:r>
      <w:r>
        <w:rPr>
          <w:noProof/>
          <w:lang w:val="es-CL" w:eastAsia="es-CL"/>
        </w:rPr>
        <w:drawing>
          <wp:inline distT="0" distB="0" distL="0" distR="0">
            <wp:extent cx="4314825" cy="2588895"/>
            <wp:effectExtent l="19050" t="0" r="9525" b="0"/>
            <wp:docPr id="1" name="Imagen 1" descr="ALCANTARILLADO – INGENIERÍA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NTARILLADO – INGENIERÍA CIVIL"/>
                    <pic:cNvPicPr>
                      <a:picLocks noChangeAspect="1" noChangeArrowheads="1"/>
                    </pic:cNvPicPr>
                  </pic:nvPicPr>
                  <pic:blipFill>
                    <a:blip r:embed="rId9"/>
                    <a:srcRect/>
                    <a:stretch>
                      <a:fillRect/>
                    </a:stretch>
                  </pic:blipFill>
                  <pic:spPr bwMode="auto">
                    <a:xfrm>
                      <a:off x="0" y="0"/>
                      <a:ext cx="4314825" cy="2588895"/>
                    </a:xfrm>
                    <a:prstGeom prst="rect">
                      <a:avLst/>
                    </a:prstGeom>
                    <a:noFill/>
                    <a:ln w="9525">
                      <a:noFill/>
                      <a:miter lim="800000"/>
                      <a:headEnd/>
                      <a:tailEnd/>
                    </a:ln>
                  </pic:spPr>
                </pic:pic>
              </a:graphicData>
            </a:graphic>
          </wp:inline>
        </w:drawing>
      </w:r>
    </w:p>
    <w:p w:rsidR="00F76F34" w:rsidRDefault="00F76F34" w:rsidP="00766C26">
      <w:pPr>
        <w:jc w:val="both"/>
      </w:pPr>
    </w:p>
    <w:p w:rsidR="00F76F34" w:rsidRDefault="00F76F34" w:rsidP="00766C26">
      <w:pPr>
        <w:jc w:val="both"/>
      </w:pPr>
    </w:p>
    <w:p w:rsidR="00F76F34" w:rsidRDefault="00F76F34" w:rsidP="00766C26">
      <w:pPr>
        <w:jc w:val="both"/>
      </w:pPr>
    </w:p>
    <w:p w:rsidR="00F76F34" w:rsidRDefault="00F76F34" w:rsidP="00766C26">
      <w:pPr>
        <w:jc w:val="both"/>
      </w:pPr>
    </w:p>
    <w:p w:rsidR="00F76F34" w:rsidRDefault="00F76F34" w:rsidP="00766C26">
      <w:pPr>
        <w:jc w:val="both"/>
      </w:pPr>
    </w:p>
    <w:p w:rsidR="00F76F34" w:rsidRDefault="00F76F34" w:rsidP="00766C26">
      <w:pPr>
        <w:jc w:val="both"/>
      </w:pPr>
    </w:p>
    <w:p w:rsidR="00E61B3C" w:rsidRDefault="00E61B3C" w:rsidP="00766C26">
      <w:pPr>
        <w:jc w:val="both"/>
      </w:pPr>
    </w:p>
    <w:p w:rsidR="00FC30E7" w:rsidRPr="001529BD" w:rsidRDefault="00FC30E7" w:rsidP="00FC30E7">
      <w:pPr>
        <w:jc w:val="both"/>
        <w:rPr>
          <w:b/>
        </w:rPr>
      </w:pPr>
      <w:r w:rsidRPr="001529BD">
        <w:rPr>
          <w:b/>
        </w:rPr>
        <w:t>OBJETIVOS DE PROTECCION AMBIENTAL Y RESULTADOS ESPERADOS</w:t>
      </w:r>
    </w:p>
    <w:p w:rsidR="00FC30E7" w:rsidRDefault="00FC30E7" w:rsidP="00FC30E7">
      <w:pPr>
        <w:jc w:val="both"/>
      </w:pPr>
    </w:p>
    <w:p w:rsidR="00FC30E7" w:rsidRDefault="00FC30E7" w:rsidP="00FC30E7">
      <w:pPr>
        <w:pStyle w:val="Prrafodelista"/>
        <w:numPr>
          <w:ilvl w:val="1"/>
          <w:numId w:val="44"/>
        </w:numPr>
        <w:jc w:val="both"/>
      </w:pPr>
      <w:r>
        <w:t>La presente norma de emisión tiene como objetivo mejorar la calidad ambiental de las aguas servidas que los servicios públicos de disposición de éstas vierten a los cuerpos de agua terrestres o marítimos mediante el control de los contaminantes líqu</w:t>
      </w:r>
      <w:r w:rsidR="00B35863">
        <w:t xml:space="preserve">idos de origen industrial, que </w:t>
      </w:r>
      <w:r>
        <w:t xml:space="preserve"> se descargan en los alcantarillados. Con lo anterior se logra que los servicios públicos de disposición de aguas servidas dispongan aguas residuales con un bajo nivel de contaminación, protegiendo así los cuerpos de agua receptores. Corresponderá a la norma que regula las descargas de residuos líquidos a las aguas superficiales determinar la calidad del efluente del servicio público de disposición de aguas servidas.</w:t>
      </w:r>
    </w:p>
    <w:p w:rsidR="00FC30E7" w:rsidRPr="00FC30E7" w:rsidRDefault="00FC30E7" w:rsidP="00FC30E7">
      <w:pPr>
        <w:pStyle w:val="Prrafodelista"/>
        <w:ind w:left="405"/>
        <w:jc w:val="both"/>
        <w:rPr>
          <w:rFonts w:ascii="Arial" w:hAnsi="Arial" w:cs="Arial"/>
          <w:color w:val="222222"/>
          <w:shd w:val="clear" w:color="auto" w:fill="FFFFFF"/>
        </w:rPr>
      </w:pPr>
    </w:p>
    <w:p w:rsidR="00FC30E7" w:rsidRPr="00FC30E7" w:rsidRDefault="00FC30E7" w:rsidP="00FC30E7">
      <w:pPr>
        <w:jc w:val="both"/>
        <w:rPr>
          <w:rFonts w:ascii="Arial" w:hAnsi="Arial" w:cs="Arial"/>
          <w:color w:val="222222"/>
          <w:shd w:val="clear" w:color="auto" w:fill="FFFFFF"/>
        </w:rPr>
      </w:pPr>
      <w:r>
        <w:t xml:space="preserve"> 1.2 Asimismo la presente norma está orientada a proteger y preservar los servicios públicos de recolección y disposición de aguas servidas mediante el control de las descargas de residuos industriales líquidos, que puedan producir interferencias con los sistemas de tratamiento de aguas servidas, o dar lugar a la corrosión, incrustación, u obstrucción de las redes de alcantarillado o a la formación de gases tóxicos o explosivos en las mismas, u otros fenómenos similares. Esta norma, al proteger los sistemas de recolección de aguas servidas, evita que los contaminantes transportados por éstos puedan eventualmente ser liberados sin tratamiento, al medio ambiente urbano (calles, suelo, aire entre otros), por efecto de roturas u obstrucciones del sistema, pudiendo afectar la calidad de éste, y la salud de las personas.</w:t>
      </w:r>
    </w:p>
    <w:p w:rsidR="00E61B3C" w:rsidRDefault="00E61B3C" w:rsidP="00766C26">
      <w:pPr>
        <w:jc w:val="both"/>
      </w:pPr>
    </w:p>
    <w:p w:rsidR="00E61B3C" w:rsidRDefault="00E61B3C" w:rsidP="00766C26">
      <w:pPr>
        <w:jc w:val="both"/>
      </w:pPr>
    </w:p>
    <w:p w:rsidR="00E61B3C" w:rsidRDefault="001529BD" w:rsidP="00766C26">
      <w:pPr>
        <w:jc w:val="both"/>
      </w:pPr>
      <w:r>
        <w:rPr>
          <w:noProof/>
          <w:lang w:val="es-CL" w:eastAsia="es-CL"/>
        </w:rPr>
        <w:t xml:space="preserve">                           </w:t>
      </w:r>
      <w:r>
        <w:rPr>
          <w:noProof/>
          <w:lang w:val="es-CL" w:eastAsia="es-CL"/>
        </w:rPr>
        <w:drawing>
          <wp:inline distT="0" distB="0" distL="0" distR="0">
            <wp:extent cx="4251959" cy="3543300"/>
            <wp:effectExtent l="19050" t="0" r="0" b="0"/>
            <wp:docPr id="4" name="Imagen 4" descr="Aguas San Isidro, Empresa de Servicios Sani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uas San Isidro, Empresa de Servicios Sanitarios"/>
                    <pic:cNvPicPr>
                      <a:picLocks noChangeAspect="1" noChangeArrowheads="1"/>
                    </pic:cNvPicPr>
                  </pic:nvPicPr>
                  <pic:blipFill>
                    <a:blip r:embed="rId10"/>
                    <a:srcRect/>
                    <a:stretch>
                      <a:fillRect/>
                    </a:stretch>
                  </pic:blipFill>
                  <pic:spPr bwMode="auto">
                    <a:xfrm>
                      <a:off x="0" y="0"/>
                      <a:ext cx="4251959" cy="3543300"/>
                    </a:xfrm>
                    <a:prstGeom prst="rect">
                      <a:avLst/>
                    </a:prstGeom>
                    <a:noFill/>
                    <a:ln w="9525">
                      <a:noFill/>
                      <a:miter lim="800000"/>
                      <a:headEnd/>
                      <a:tailEnd/>
                    </a:ln>
                  </pic:spPr>
                </pic:pic>
              </a:graphicData>
            </a:graphic>
          </wp:inline>
        </w:drawing>
      </w:r>
    </w:p>
    <w:p w:rsidR="00E61B3C" w:rsidRDefault="00E61B3C" w:rsidP="00766C26">
      <w:pPr>
        <w:jc w:val="both"/>
      </w:pPr>
    </w:p>
    <w:p w:rsidR="001529BD" w:rsidRDefault="001529BD" w:rsidP="00766C26">
      <w:pPr>
        <w:jc w:val="both"/>
      </w:pPr>
    </w:p>
    <w:p w:rsidR="00E61B3C" w:rsidRDefault="00E61B3C" w:rsidP="00766C26">
      <w:pPr>
        <w:jc w:val="both"/>
      </w:pPr>
      <w:r>
        <w:t xml:space="preserve">DISPOSICIONES GENERALES </w:t>
      </w:r>
    </w:p>
    <w:p w:rsidR="00E61B3C" w:rsidRDefault="00E61B3C" w:rsidP="00766C26">
      <w:pPr>
        <w:jc w:val="both"/>
      </w:pPr>
    </w:p>
    <w:p w:rsidR="00E61B3C" w:rsidRDefault="00E61B3C" w:rsidP="00766C26">
      <w:pPr>
        <w:jc w:val="both"/>
      </w:pPr>
      <w:r>
        <w:t xml:space="preserve">2.1 La presente norma de emisión establece la cantidad máxima de contaminante permitida para los residuos industriales líquidos, descargados por los establecimientos industriales en los servicios públicos de recolección de aguas servidas de tipo separado o unitario. </w:t>
      </w:r>
    </w:p>
    <w:p w:rsidR="00E61B3C" w:rsidRDefault="00E61B3C" w:rsidP="00766C26">
      <w:pPr>
        <w:jc w:val="both"/>
      </w:pPr>
    </w:p>
    <w:p w:rsidR="00E61B3C" w:rsidRDefault="00E61B3C" w:rsidP="00766C26">
      <w:pPr>
        <w:jc w:val="both"/>
      </w:pPr>
      <w:r>
        <w:t xml:space="preserve">2.2 La norma de emisión se aplicará en todo el territorio nacional. </w:t>
      </w:r>
    </w:p>
    <w:p w:rsidR="00E61B3C" w:rsidRDefault="00E61B3C" w:rsidP="00766C26">
      <w:pPr>
        <w:jc w:val="both"/>
      </w:pPr>
    </w:p>
    <w:p w:rsidR="00E61B3C" w:rsidRDefault="00E61B3C" w:rsidP="00766C26">
      <w:pPr>
        <w:jc w:val="both"/>
      </w:pPr>
      <w:r>
        <w:t xml:space="preserve">2.3 Los residuos industriales líquidos no podrán contener sustancias radiactivas, corrosivas, venenosas, infecciosas, explosivas o inflamables, sean éstas sólidas, líquidas, gases o vapores, y otras de carácter peligroso en conformidad a la legislación y reglamentación vigente. </w:t>
      </w:r>
    </w:p>
    <w:p w:rsidR="00E61B3C" w:rsidRDefault="00E61B3C" w:rsidP="00766C26">
      <w:pPr>
        <w:jc w:val="both"/>
      </w:pPr>
    </w:p>
    <w:p w:rsidR="001529BD" w:rsidRDefault="001529BD" w:rsidP="00766C26">
      <w:pPr>
        <w:jc w:val="both"/>
      </w:pPr>
    </w:p>
    <w:p w:rsidR="001529BD" w:rsidRDefault="001529BD" w:rsidP="00766C26">
      <w:pPr>
        <w:jc w:val="both"/>
      </w:pPr>
    </w:p>
    <w:p w:rsidR="001529BD" w:rsidRDefault="001529BD" w:rsidP="00766C26">
      <w:pPr>
        <w:jc w:val="both"/>
      </w:pPr>
    </w:p>
    <w:p w:rsidR="001529BD" w:rsidRDefault="001529BD" w:rsidP="00766C26">
      <w:pPr>
        <w:jc w:val="both"/>
      </w:pPr>
    </w:p>
    <w:p w:rsidR="001529BD" w:rsidRDefault="001529BD" w:rsidP="00766C26">
      <w:pPr>
        <w:jc w:val="both"/>
      </w:pPr>
    </w:p>
    <w:p w:rsidR="001529BD" w:rsidRDefault="001529BD" w:rsidP="00766C26">
      <w:pPr>
        <w:jc w:val="both"/>
      </w:pPr>
    </w:p>
    <w:p w:rsidR="00E61B3C" w:rsidRDefault="00E61B3C" w:rsidP="00766C26">
      <w:pPr>
        <w:jc w:val="both"/>
      </w:pPr>
      <w:r>
        <w:t xml:space="preserve">2.4 Con el propósito de lograr una efectiva reducción de los contaminantes provenientes de los establecimientos industriales, no se debe usar como procedimiento de tratamiento la dilución de los residuos industriales líquidos con aguas ajenas al proceso industrial, incorporadas sólo con el fin de reducir las concentraciones. Para estos efectos, no se consideran aguas ajenas al proceso industrial las aguas servidas provenientes del establecimiento industrial. </w:t>
      </w:r>
    </w:p>
    <w:p w:rsidR="00E61B3C" w:rsidRDefault="00E61B3C" w:rsidP="00766C26">
      <w:pPr>
        <w:jc w:val="both"/>
      </w:pPr>
    </w:p>
    <w:p w:rsidR="00E61B3C" w:rsidRDefault="00E61B3C" w:rsidP="00766C26">
      <w:pPr>
        <w:jc w:val="both"/>
      </w:pPr>
      <w:r>
        <w:t xml:space="preserve">2.5 Los sedimentos, lodos y/o sustancias sólidas provenientes de sistemas de tratamiento de residuos industriales líquidos no deben disponerse en cuerpos receptores o en servicios públicos de recolección de aguas servidas y su disposición final debe cumplir con las normas legales vigentes en materia </w:t>
      </w:r>
    </w:p>
    <w:p w:rsidR="00E61B3C" w:rsidRDefault="00E61B3C" w:rsidP="00766C26">
      <w:pPr>
        <w:jc w:val="both"/>
      </w:pPr>
    </w:p>
    <w:p w:rsidR="00E61B3C" w:rsidRDefault="00E61B3C" w:rsidP="00766C26">
      <w:pPr>
        <w:jc w:val="both"/>
      </w:pPr>
      <w:r>
        <w:t>2.6 El volumen de descarga diario, VDD (m3 /día) no debe afectar a la normal operación del servicio público de recolección y tratamiento de aguas servidas. Su valor máximo respecto al promedio mensual será establecido por el prestador de servicios sanitarios.</w:t>
      </w:r>
    </w:p>
    <w:p w:rsidR="00664636" w:rsidRDefault="00664636" w:rsidP="00766C26">
      <w:pPr>
        <w:jc w:val="both"/>
      </w:pPr>
    </w:p>
    <w:p w:rsidR="00664636" w:rsidRDefault="00664636" w:rsidP="00766C26">
      <w:pPr>
        <w:jc w:val="both"/>
      </w:pPr>
    </w:p>
    <w:p w:rsidR="00664636" w:rsidRDefault="00664636" w:rsidP="00766C26">
      <w:pPr>
        <w:jc w:val="both"/>
      </w:pPr>
    </w:p>
    <w:p w:rsidR="00664636" w:rsidRDefault="00664636" w:rsidP="00766C26">
      <w:pPr>
        <w:jc w:val="both"/>
      </w:pPr>
    </w:p>
    <w:p w:rsidR="00664636" w:rsidRPr="00B35863" w:rsidRDefault="00664636" w:rsidP="00766C26">
      <w:pPr>
        <w:jc w:val="both"/>
        <w:rPr>
          <w:b/>
          <w:sz w:val="28"/>
          <w:szCs w:val="28"/>
        </w:rPr>
      </w:pPr>
      <w:r w:rsidRPr="00B35863">
        <w:rPr>
          <w:b/>
          <w:sz w:val="28"/>
          <w:szCs w:val="28"/>
        </w:rPr>
        <w:t>PREGUNTAS  A  DESARROLLAR</w:t>
      </w:r>
    </w:p>
    <w:p w:rsidR="00664636" w:rsidRDefault="00664636" w:rsidP="00766C26">
      <w:pPr>
        <w:jc w:val="both"/>
      </w:pPr>
    </w:p>
    <w:p w:rsidR="00664636" w:rsidRDefault="00664636" w:rsidP="00766C26">
      <w:pPr>
        <w:jc w:val="both"/>
      </w:pPr>
    </w:p>
    <w:p w:rsidR="00664636" w:rsidRDefault="00664636" w:rsidP="00766C26">
      <w:pPr>
        <w:jc w:val="both"/>
      </w:pPr>
      <w:r>
        <w:t>1.-Los seg</w:t>
      </w:r>
      <w:r w:rsidR="00B35863">
        <w:t>uimientos de descargas a alcantarillados  ¿Es</w:t>
      </w:r>
      <w:r>
        <w:t xml:space="preserve"> sol</w:t>
      </w:r>
      <w:r w:rsidR="00B35863">
        <w:t xml:space="preserve">o </w:t>
      </w:r>
      <w:r>
        <w:t xml:space="preserve"> para las empresas?</w:t>
      </w:r>
    </w:p>
    <w:p w:rsidR="00B35863" w:rsidRDefault="00B35863" w:rsidP="00766C26">
      <w:pPr>
        <w:jc w:val="both"/>
      </w:pPr>
    </w:p>
    <w:p w:rsidR="00B35863" w:rsidRDefault="00B35863" w:rsidP="00766C26">
      <w:pPr>
        <w:jc w:val="both"/>
      </w:pPr>
      <w:r>
        <w:t xml:space="preserve">2.-¿Cual es el Objetivo que cumple este decreto Ley  N° 609? </w:t>
      </w:r>
    </w:p>
    <w:p w:rsidR="00E61B3C" w:rsidRDefault="00E61B3C" w:rsidP="00766C26">
      <w:pPr>
        <w:jc w:val="both"/>
      </w:pPr>
    </w:p>
    <w:p w:rsidR="00B35863" w:rsidRDefault="00B35863" w:rsidP="00766C26">
      <w:pPr>
        <w:jc w:val="both"/>
      </w:pPr>
      <w:r>
        <w:t>3.- ¿Qué función cumplen los alcantarillados?</w:t>
      </w:r>
    </w:p>
    <w:p w:rsidR="00B35863" w:rsidRDefault="00B35863" w:rsidP="00766C26">
      <w:pPr>
        <w:jc w:val="both"/>
      </w:pPr>
    </w:p>
    <w:p w:rsidR="00B35863" w:rsidRDefault="00B35863" w:rsidP="00766C26">
      <w:pPr>
        <w:jc w:val="both"/>
      </w:pPr>
      <w:r>
        <w:t>4.-¿Cuales son las sustancias prohibidas en las descargas a alcantarillados en Chile?</w:t>
      </w:r>
    </w:p>
    <w:sectPr w:rsidR="00B35863" w:rsidSect="00C57913">
      <w:pgSz w:w="12240" w:h="20160" w:code="5"/>
      <w:pgMar w:top="720" w:right="1325"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8A" w:rsidRDefault="00C13E8A" w:rsidP="00F56115">
      <w:pPr>
        <w:spacing w:line="240" w:lineRule="auto"/>
      </w:pPr>
      <w:r>
        <w:separator/>
      </w:r>
    </w:p>
  </w:endnote>
  <w:endnote w:type="continuationSeparator" w:id="1">
    <w:p w:rsidR="00C13E8A" w:rsidRDefault="00C13E8A" w:rsidP="00F56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TT31c995">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8A" w:rsidRDefault="00C13E8A" w:rsidP="00F56115">
      <w:pPr>
        <w:spacing w:line="240" w:lineRule="auto"/>
      </w:pPr>
      <w:r>
        <w:separator/>
      </w:r>
    </w:p>
  </w:footnote>
  <w:footnote w:type="continuationSeparator" w:id="1">
    <w:p w:rsidR="00C13E8A" w:rsidRDefault="00C13E8A" w:rsidP="00F56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1DE2872"/>
    <w:multiLevelType w:val="hybridMultilevel"/>
    <w:tmpl w:val="668207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82B5FC7"/>
    <w:multiLevelType w:val="hybridMultilevel"/>
    <w:tmpl w:val="533A3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CF52C5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4B2041B9"/>
    <w:multiLevelType w:val="multilevel"/>
    <w:tmpl w:val="38A80A0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6">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2">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7">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9">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3"/>
  </w:num>
  <w:num w:numId="2">
    <w:abstractNumId w:val="16"/>
  </w:num>
  <w:num w:numId="3">
    <w:abstractNumId w:val="40"/>
  </w:num>
  <w:num w:numId="4">
    <w:abstractNumId w:val="26"/>
  </w:num>
  <w:num w:numId="5">
    <w:abstractNumId w:val="36"/>
  </w:num>
  <w:num w:numId="6">
    <w:abstractNumId w:val="38"/>
  </w:num>
  <w:num w:numId="7">
    <w:abstractNumId w:val="27"/>
  </w:num>
  <w:num w:numId="8">
    <w:abstractNumId w:val="8"/>
  </w:num>
  <w:num w:numId="9">
    <w:abstractNumId w:val="1"/>
  </w:num>
  <w:num w:numId="10">
    <w:abstractNumId w:val="12"/>
  </w:num>
  <w:num w:numId="11">
    <w:abstractNumId w:val="21"/>
  </w:num>
  <w:num w:numId="12">
    <w:abstractNumId w:val="35"/>
  </w:num>
  <w:num w:numId="13">
    <w:abstractNumId w:val="31"/>
  </w:num>
  <w:num w:numId="14">
    <w:abstractNumId w:val="33"/>
  </w:num>
  <w:num w:numId="15">
    <w:abstractNumId w:val="4"/>
  </w:num>
  <w:num w:numId="16">
    <w:abstractNumId w:val="18"/>
  </w:num>
  <w:num w:numId="17">
    <w:abstractNumId w:val="14"/>
  </w:num>
  <w:num w:numId="18">
    <w:abstractNumId w:val="2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4"/>
  </w:num>
  <w:num w:numId="22">
    <w:abstractNumId w:val="20"/>
  </w:num>
  <w:num w:numId="23">
    <w:abstractNumId w:val="24"/>
  </w:num>
  <w:num w:numId="24">
    <w:abstractNumId w:val="3"/>
  </w:num>
  <w:num w:numId="25">
    <w:abstractNumId w:val="42"/>
  </w:num>
  <w:num w:numId="26">
    <w:abstractNumId w:val="29"/>
  </w:num>
  <w:num w:numId="27">
    <w:abstractNumId w:val="6"/>
  </w:num>
  <w:num w:numId="28">
    <w:abstractNumId w:val="22"/>
  </w:num>
  <w:num w:numId="29">
    <w:abstractNumId w:val="15"/>
  </w:num>
  <w:num w:numId="30">
    <w:abstractNumId w:val="17"/>
  </w:num>
  <w:num w:numId="31">
    <w:abstractNumId w:val="0"/>
  </w:num>
  <w:num w:numId="32">
    <w:abstractNumId w:val="19"/>
  </w:num>
  <w:num w:numId="33">
    <w:abstractNumId w:val="7"/>
  </w:num>
  <w:num w:numId="34">
    <w:abstractNumId w:val="39"/>
  </w:num>
  <w:num w:numId="35">
    <w:abstractNumId w:val="2"/>
  </w:num>
  <w:num w:numId="36">
    <w:abstractNumId w:val="30"/>
  </w:num>
  <w:num w:numId="37">
    <w:abstractNumId w:val="32"/>
  </w:num>
  <w:num w:numId="38">
    <w:abstractNumId w:val="13"/>
  </w:num>
  <w:num w:numId="39">
    <w:abstractNumId w:val="10"/>
  </w:num>
  <w:num w:numId="40">
    <w:abstractNumId w:val="41"/>
  </w:num>
  <w:num w:numId="41">
    <w:abstractNumId w:val="11"/>
  </w:num>
  <w:num w:numId="42">
    <w:abstractNumId w:val="9"/>
  </w:num>
  <w:num w:numId="43">
    <w:abstractNumId w:val="5"/>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3BBA"/>
    <w:rsid w:val="00001CE2"/>
    <w:rsid w:val="0001270A"/>
    <w:rsid w:val="00023453"/>
    <w:rsid w:val="00035B67"/>
    <w:rsid w:val="00041601"/>
    <w:rsid w:val="0004174C"/>
    <w:rsid w:val="000422A4"/>
    <w:rsid w:val="00044C4D"/>
    <w:rsid w:val="00050104"/>
    <w:rsid w:val="000522A3"/>
    <w:rsid w:val="0005242B"/>
    <w:rsid w:val="00054558"/>
    <w:rsid w:val="000565F2"/>
    <w:rsid w:val="0006449F"/>
    <w:rsid w:val="00074068"/>
    <w:rsid w:val="00080AD6"/>
    <w:rsid w:val="00081922"/>
    <w:rsid w:val="00086F74"/>
    <w:rsid w:val="000F2735"/>
    <w:rsid w:val="00102E37"/>
    <w:rsid w:val="00103A76"/>
    <w:rsid w:val="00105461"/>
    <w:rsid w:val="00112E32"/>
    <w:rsid w:val="00122E8A"/>
    <w:rsid w:val="00126215"/>
    <w:rsid w:val="0012649E"/>
    <w:rsid w:val="001529BD"/>
    <w:rsid w:val="00181ACC"/>
    <w:rsid w:val="001A7738"/>
    <w:rsid w:val="001B6D38"/>
    <w:rsid w:val="001D59FB"/>
    <w:rsid w:val="001D6E3F"/>
    <w:rsid w:val="00200945"/>
    <w:rsid w:val="0020404C"/>
    <w:rsid w:val="00230F38"/>
    <w:rsid w:val="002440ED"/>
    <w:rsid w:val="002445EC"/>
    <w:rsid w:val="0025318F"/>
    <w:rsid w:val="0027488A"/>
    <w:rsid w:val="002826D9"/>
    <w:rsid w:val="002878E0"/>
    <w:rsid w:val="00294877"/>
    <w:rsid w:val="002B3B3E"/>
    <w:rsid w:val="002C4273"/>
    <w:rsid w:val="002C7D6B"/>
    <w:rsid w:val="002E3B0F"/>
    <w:rsid w:val="002E7CD7"/>
    <w:rsid w:val="003056D4"/>
    <w:rsid w:val="00344684"/>
    <w:rsid w:val="003464C4"/>
    <w:rsid w:val="00392A14"/>
    <w:rsid w:val="003A2846"/>
    <w:rsid w:val="003C456F"/>
    <w:rsid w:val="003C6F2B"/>
    <w:rsid w:val="003C7F0B"/>
    <w:rsid w:val="003D3E84"/>
    <w:rsid w:val="003E1FFE"/>
    <w:rsid w:val="004107C6"/>
    <w:rsid w:val="004111FC"/>
    <w:rsid w:val="004244BB"/>
    <w:rsid w:val="004577C2"/>
    <w:rsid w:val="00472AF9"/>
    <w:rsid w:val="004808FA"/>
    <w:rsid w:val="004830A6"/>
    <w:rsid w:val="00486F8A"/>
    <w:rsid w:val="00496822"/>
    <w:rsid w:val="004B02A7"/>
    <w:rsid w:val="004E72E5"/>
    <w:rsid w:val="00516378"/>
    <w:rsid w:val="005171E9"/>
    <w:rsid w:val="00520733"/>
    <w:rsid w:val="00551C85"/>
    <w:rsid w:val="00564593"/>
    <w:rsid w:val="0058722E"/>
    <w:rsid w:val="005872B1"/>
    <w:rsid w:val="005B33F9"/>
    <w:rsid w:val="005C4F38"/>
    <w:rsid w:val="00626C78"/>
    <w:rsid w:val="00653993"/>
    <w:rsid w:val="00664636"/>
    <w:rsid w:val="00677CDE"/>
    <w:rsid w:val="0069731D"/>
    <w:rsid w:val="006A6B24"/>
    <w:rsid w:val="006C0751"/>
    <w:rsid w:val="006D3E56"/>
    <w:rsid w:val="006F530E"/>
    <w:rsid w:val="00722274"/>
    <w:rsid w:val="007270EA"/>
    <w:rsid w:val="00744F42"/>
    <w:rsid w:val="007467ED"/>
    <w:rsid w:val="007638F5"/>
    <w:rsid w:val="00764DBF"/>
    <w:rsid w:val="00766C26"/>
    <w:rsid w:val="00774ADD"/>
    <w:rsid w:val="007865FC"/>
    <w:rsid w:val="00790119"/>
    <w:rsid w:val="0079787B"/>
    <w:rsid w:val="007B7A59"/>
    <w:rsid w:val="007C1FC5"/>
    <w:rsid w:val="007D2716"/>
    <w:rsid w:val="007E35D9"/>
    <w:rsid w:val="008200D1"/>
    <w:rsid w:val="0085215B"/>
    <w:rsid w:val="00853BC5"/>
    <w:rsid w:val="00855D38"/>
    <w:rsid w:val="008571DC"/>
    <w:rsid w:val="00862AFC"/>
    <w:rsid w:val="0086398C"/>
    <w:rsid w:val="00876F73"/>
    <w:rsid w:val="00880EF9"/>
    <w:rsid w:val="00883746"/>
    <w:rsid w:val="0089637F"/>
    <w:rsid w:val="00906EEA"/>
    <w:rsid w:val="009151B6"/>
    <w:rsid w:val="009163E5"/>
    <w:rsid w:val="00955813"/>
    <w:rsid w:val="00983C86"/>
    <w:rsid w:val="009A0683"/>
    <w:rsid w:val="009B1BC6"/>
    <w:rsid w:val="00A23C5D"/>
    <w:rsid w:val="00A449BD"/>
    <w:rsid w:val="00A5152C"/>
    <w:rsid w:val="00A528D9"/>
    <w:rsid w:val="00A608A8"/>
    <w:rsid w:val="00A6400F"/>
    <w:rsid w:val="00A83BBA"/>
    <w:rsid w:val="00AC79EA"/>
    <w:rsid w:val="00AF3375"/>
    <w:rsid w:val="00AF72A7"/>
    <w:rsid w:val="00B01D5F"/>
    <w:rsid w:val="00B10B28"/>
    <w:rsid w:val="00B1645F"/>
    <w:rsid w:val="00B31AEC"/>
    <w:rsid w:val="00B35863"/>
    <w:rsid w:val="00B35F93"/>
    <w:rsid w:val="00B539D2"/>
    <w:rsid w:val="00B66E18"/>
    <w:rsid w:val="00B70ECD"/>
    <w:rsid w:val="00B8686E"/>
    <w:rsid w:val="00BA4776"/>
    <w:rsid w:val="00BA5671"/>
    <w:rsid w:val="00BA5C66"/>
    <w:rsid w:val="00BB0200"/>
    <w:rsid w:val="00BD0C3C"/>
    <w:rsid w:val="00BE65D3"/>
    <w:rsid w:val="00BE718D"/>
    <w:rsid w:val="00C05ED1"/>
    <w:rsid w:val="00C06FA6"/>
    <w:rsid w:val="00C11007"/>
    <w:rsid w:val="00C13E8A"/>
    <w:rsid w:val="00C24D13"/>
    <w:rsid w:val="00C30080"/>
    <w:rsid w:val="00C4089F"/>
    <w:rsid w:val="00C5702A"/>
    <w:rsid w:val="00C57913"/>
    <w:rsid w:val="00C624E2"/>
    <w:rsid w:val="00C666B2"/>
    <w:rsid w:val="00C71612"/>
    <w:rsid w:val="00C81453"/>
    <w:rsid w:val="00C8499A"/>
    <w:rsid w:val="00C9029C"/>
    <w:rsid w:val="00C90661"/>
    <w:rsid w:val="00CD475F"/>
    <w:rsid w:val="00CD48C6"/>
    <w:rsid w:val="00CE6D4C"/>
    <w:rsid w:val="00D109CF"/>
    <w:rsid w:val="00D6710E"/>
    <w:rsid w:val="00D71502"/>
    <w:rsid w:val="00D8761D"/>
    <w:rsid w:val="00D92721"/>
    <w:rsid w:val="00D93D8F"/>
    <w:rsid w:val="00DD4400"/>
    <w:rsid w:val="00DE3323"/>
    <w:rsid w:val="00DE6FD4"/>
    <w:rsid w:val="00E13EBF"/>
    <w:rsid w:val="00E1534A"/>
    <w:rsid w:val="00E56E42"/>
    <w:rsid w:val="00E61B3C"/>
    <w:rsid w:val="00EC7128"/>
    <w:rsid w:val="00ED4A76"/>
    <w:rsid w:val="00EF38CD"/>
    <w:rsid w:val="00F010F0"/>
    <w:rsid w:val="00F23F0E"/>
    <w:rsid w:val="00F315F9"/>
    <w:rsid w:val="00F3178D"/>
    <w:rsid w:val="00F47164"/>
    <w:rsid w:val="00F47E93"/>
    <w:rsid w:val="00F56115"/>
    <w:rsid w:val="00F576B5"/>
    <w:rsid w:val="00F76F34"/>
    <w:rsid w:val="00FA673A"/>
    <w:rsid w:val="00FB3FEE"/>
    <w:rsid w:val="00FC30E7"/>
    <w:rsid w:val="00FD01D7"/>
    <w:rsid w:val="00FE2F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styleId="Hipervnculo">
    <w:name w:val="Hyperlink"/>
    <w:uiPriority w:val="99"/>
    <w:unhideWhenUsed/>
    <w:rsid w:val="00983C86"/>
    <w:rPr>
      <w:color w:val="0000FF"/>
      <w:u w:val="single"/>
    </w:rPr>
  </w:style>
  <w:style w:type="character" w:customStyle="1" w:styleId="UnresolvedMention">
    <w:name w:val="Unresolved Mention"/>
    <w:basedOn w:val="Fuentedeprrafopredeter"/>
    <w:uiPriority w:val="99"/>
    <w:semiHidden/>
    <w:unhideWhenUsed/>
    <w:rsid w:val="008571DC"/>
    <w:rPr>
      <w:color w:val="605E5C"/>
      <w:shd w:val="clear" w:color="auto" w:fill="E1DFDD"/>
    </w:rPr>
  </w:style>
  <w:style w:type="paragraph" w:styleId="Textonotapie">
    <w:name w:val="footnote text"/>
    <w:basedOn w:val="Normal"/>
    <w:link w:val="TextonotapieCar"/>
    <w:semiHidden/>
    <w:rsid w:val="00F56115"/>
    <w:pPr>
      <w:spacing w:line="240" w:lineRule="auto"/>
    </w:pPr>
    <w:rPr>
      <w:rFonts w:ascii="Arial" w:eastAsia="MS Mincho" w:hAnsi="Arial" w:cs="Arial"/>
      <w:sz w:val="20"/>
      <w:szCs w:val="20"/>
      <w:lang w:val="es-CL" w:eastAsia="ja-JP"/>
    </w:rPr>
  </w:style>
  <w:style w:type="character" w:customStyle="1" w:styleId="TextonotapieCar">
    <w:name w:val="Texto nota pie Car"/>
    <w:basedOn w:val="Fuentedeprrafopredeter"/>
    <w:link w:val="Textonotapie"/>
    <w:semiHidden/>
    <w:rsid w:val="00F56115"/>
    <w:rPr>
      <w:rFonts w:ascii="Arial" w:eastAsia="MS Mincho" w:hAnsi="Arial" w:cs="Arial"/>
      <w:sz w:val="20"/>
      <w:szCs w:val="20"/>
      <w:lang w:val="es-CL" w:eastAsia="ja-JP"/>
    </w:rPr>
  </w:style>
  <w:style w:type="paragraph" w:customStyle="1" w:styleId="Default">
    <w:name w:val="Default"/>
    <w:rsid w:val="003E1FFE"/>
    <w:pPr>
      <w:autoSpaceDE w:val="0"/>
      <w:autoSpaceDN w:val="0"/>
      <w:adjustRightInd w:val="0"/>
      <w:spacing w:line="240" w:lineRule="auto"/>
    </w:pPr>
    <w:rPr>
      <w:rFonts w:ascii="Times New Roman" w:hAnsi="Times New Roman" w:cs="Times New Roman"/>
      <w:color w:val="000000"/>
      <w:sz w:val="24"/>
      <w:szCs w:val="24"/>
      <w:lang w:val="es-CL"/>
    </w:rPr>
  </w:style>
  <w:style w:type="table" w:styleId="Tablaconcuadrcula">
    <w:name w:val="Table Grid"/>
    <w:basedOn w:val="Tablanormal"/>
    <w:uiPriority w:val="59"/>
    <w:rsid w:val="00486F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boracioncestaros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Nestor</cp:lastModifiedBy>
  <cp:revision>12</cp:revision>
  <cp:lastPrinted>2016-03-14T13:04:00Z</cp:lastPrinted>
  <dcterms:created xsi:type="dcterms:W3CDTF">2020-05-07T18:58:00Z</dcterms:created>
  <dcterms:modified xsi:type="dcterms:W3CDTF">2020-05-07T20:03:00Z</dcterms:modified>
</cp:coreProperties>
</file>