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9E59" w14:textId="77777777" w:rsidR="00AC064A" w:rsidRDefault="00AC064A" w:rsidP="00AC064A">
      <w:pPr>
        <w:jc w:val="center"/>
        <w:rPr>
          <w:rFonts w:ascii="Arial" w:hAnsi="Arial" w:cs="Arial"/>
          <w:b/>
        </w:rPr>
      </w:pPr>
      <w:r>
        <w:rPr>
          <w:noProof/>
          <w:lang w:val="es-ES"/>
        </w:rPr>
        <w:drawing>
          <wp:anchor distT="0" distB="0" distL="114300" distR="114300" simplePos="0" relativeHeight="251661312" behindDoc="0" locked="0" layoutInCell="1" allowOverlap="1" wp14:anchorId="3D718F05" wp14:editId="48888C21">
            <wp:simplePos x="0" y="0"/>
            <wp:positionH relativeFrom="margin">
              <wp:posOffset>-998855</wp:posOffset>
            </wp:positionH>
            <wp:positionV relativeFrom="paragraph">
              <wp:posOffset>50800</wp:posOffset>
            </wp:positionV>
            <wp:extent cx="1733550" cy="841375"/>
            <wp:effectExtent l="0" t="0" r="0" b="0"/>
            <wp:wrapThrough wrapText="bothSides">
              <wp:wrapPolygon edited="0">
                <wp:start x="0" y="0"/>
                <wp:lineTo x="0" y="21029"/>
                <wp:lineTo x="21363" y="21029"/>
                <wp:lineTo x="21363" y="0"/>
                <wp:lineTo x="0" y="0"/>
              </wp:wrapPolygon>
            </wp:wrapThrough>
            <wp:docPr id="15" name="Imagen 15"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841375"/>
                    </a:xfrm>
                    <a:prstGeom prst="rect">
                      <a:avLst/>
                    </a:prstGeom>
                    <a:noFill/>
                  </pic:spPr>
                </pic:pic>
              </a:graphicData>
            </a:graphic>
            <wp14:sizeRelH relativeFrom="page">
              <wp14:pctWidth>0</wp14:pctWidth>
            </wp14:sizeRelH>
            <wp14:sizeRelV relativeFrom="page">
              <wp14:pctHeight>0</wp14:pctHeight>
            </wp14:sizeRelV>
          </wp:anchor>
        </w:drawing>
      </w:r>
    </w:p>
    <w:p w14:paraId="7A027E6A" w14:textId="77777777" w:rsidR="00AC064A" w:rsidRDefault="00AC064A" w:rsidP="00AC064A">
      <w:pPr>
        <w:pBdr>
          <w:bottom w:val="single" w:sz="12" w:space="1" w:color="auto"/>
        </w:pBdr>
        <w:jc w:val="center"/>
        <w:rPr>
          <w:rFonts w:ascii="Arial" w:hAnsi="Arial" w:cs="Arial"/>
          <w:b/>
        </w:rPr>
      </w:pPr>
      <w:r>
        <w:rPr>
          <w:rFonts w:ascii="Arial" w:hAnsi="Arial" w:cs="Arial"/>
          <w:b/>
        </w:rPr>
        <w:t>DIRECCIÓN ACADÉMICA</w:t>
      </w:r>
    </w:p>
    <w:p w14:paraId="4CB8B0A7" w14:textId="77777777" w:rsidR="00AC064A" w:rsidRDefault="00E82CA5" w:rsidP="00AC064A">
      <w:pPr>
        <w:pBdr>
          <w:bottom w:val="single" w:sz="12" w:space="1" w:color="auto"/>
        </w:pBdr>
        <w:jc w:val="center"/>
        <w:rPr>
          <w:rFonts w:ascii="Arial" w:hAnsi="Arial" w:cs="Arial"/>
          <w:b/>
        </w:rPr>
      </w:pPr>
      <w:r>
        <w:rPr>
          <w:rFonts w:ascii="Arial" w:hAnsi="Arial" w:cs="Arial"/>
          <w:b/>
        </w:rPr>
        <w:t xml:space="preserve">         </w:t>
      </w:r>
      <w:r w:rsidR="00AC064A">
        <w:rPr>
          <w:rFonts w:ascii="Arial" w:hAnsi="Arial" w:cs="Arial"/>
          <w:b/>
        </w:rPr>
        <w:t>DEPARTAMENTO DE ELABORACION INDUSTRIAL DE ALIMENTOS</w:t>
      </w:r>
    </w:p>
    <w:p w14:paraId="645DD227" w14:textId="77777777" w:rsidR="00AC064A" w:rsidRDefault="00AC064A" w:rsidP="00AC064A">
      <w:pPr>
        <w:jc w:val="center"/>
        <w:rPr>
          <w:rFonts w:ascii="Arial" w:hAnsi="Arial" w:cs="Arial"/>
          <w:b/>
          <w:sz w:val="18"/>
        </w:rPr>
      </w:pPr>
      <w:r>
        <w:rPr>
          <w:rFonts w:ascii="Arial" w:hAnsi="Arial" w:cs="Arial"/>
          <w:b/>
          <w:sz w:val="18"/>
        </w:rPr>
        <w:t xml:space="preserve">Respeto – Responsabilidad – Resiliencia – Tolerancia </w:t>
      </w:r>
    </w:p>
    <w:p w14:paraId="7E541A0D" w14:textId="77777777" w:rsidR="00AC064A" w:rsidRDefault="00820F24" w:rsidP="00AC064A">
      <w:pPr>
        <w:spacing w:line="240" w:lineRule="auto"/>
        <w:rPr>
          <w:rFonts w:ascii="Arial" w:hAnsi="Arial" w:cs="Arial"/>
          <w:b/>
          <w:sz w:val="20"/>
          <w:szCs w:val="20"/>
        </w:rPr>
      </w:pPr>
      <w:r w:rsidRPr="008D0862">
        <w:rPr>
          <w:noProof/>
          <w:lang w:val="es-ES"/>
        </w:rPr>
        <mc:AlternateContent>
          <mc:Choice Requires="wps">
            <w:drawing>
              <wp:anchor distT="0" distB="0" distL="114300" distR="114300" simplePos="0" relativeHeight="251659264" behindDoc="0" locked="0" layoutInCell="1" allowOverlap="1" wp14:anchorId="3974BB9C" wp14:editId="4E4E1F8B">
                <wp:simplePos x="0" y="0"/>
                <wp:positionH relativeFrom="column">
                  <wp:posOffset>330451</wp:posOffset>
                </wp:positionH>
                <wp:positionV relativeFrom="paragraph">
                  <wp:posOffset>148427</wp:posOffset>
                </wp:positionV>
                <wp:extent cx="6686550" cy="2057400"/>
                <wp:effectExtent l="0" t="0" r="19050" b="19050"/>
                <wp:wrapThrough wrapText="bothSides">
                  <wp:wrapPolygon edited="0">
                    <wp:start x="677" y="0"/>
                    <wp:lineTo x="0" y="1200"/>
                    <wp:lineTo x="0" y="19800"/>
                    <wp:lineTo x="492" y="21600"/>
                    <wp:lineTo x="615" y="21600"/>
                    <wp:lineTo x="20985" y="21600"/>
                    <wp:lineTo x="21600" y="20200"/>
                    <wp:lineTo x="21600" y="1000"/>
                    <wp:lineTo x="20923" y="0"/>
                    <wp:lineTo x="677" y="0"/>
                  </wp:wrapPolygon>
                </wp:wrapThrough>
                <wp:docPr id="14" name="Rectángulo: esquinas redondead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057400"/>
                        </a:xfrm>
                        <a:prstGeom prst="roundRect">
                          <a:avLst>
                            <a:gd name="adj" fmla="val 16667"/>
                          </a:avLst>
                        </a:prstGeom>
                        <a:solidFill>
                          <a:srgbClr val="FFFFFF"/>
                        </a:solidFill>
                        <a:ln w="19050" cmpd="sng">
                          <a:solidFill>
                            <a:srgbClr val="000000"/>
                          </a:solidFill>
                          <a:round/>
                          <a:headEnd/>
                          <a:tailEnd/>
                        </a:ln>
                      </wps:spPr>
                      <wps:txbx>
                        <w:txbxContent>
                          <w:p w14:paraId="1BAEB897" w14:textId="77777777" w:rsidR="003C6B29" w:rsidRDefault="003C6B29" w:rsidP="00AC064A">
                            <w:pPr>
                              <w:jc w:val="center"/>
                              <w:rPr>
                                <w:rFonts w:ascii="Arial" w:hAnsi="Arial" w:cs="Arial"/>
                                <w:b/>
                                <w:szCs w:val="20"/>
                              </w:rPr>
                            </w:pPr>
                            <w:r>
                              <w:rPr>
                                <w:rFonts w:ascii="Arial" w:hAnsi="Arial" w:cs="Arial"/>
                                <w:b/>
                                <w:sz w:val="28"/>
                                <w:szCs w:val="20"/>
                                <w:u w:val="single"/>
                              </w:rPr>
                              <w:t>GUÍA DE CONSERVACION DE ALIMENTOS II</w:t>
                            </w:r>
                            <w:r>
                              <w:rPr>
                                <w:rFonts w:ascii="Arial" w:hAnsi="Arial" w:cs="Arial"/>
                                <w:b/>
                                <w:sz w:val="28"/>
                                <w:szCs w:val="20"/>
                                <w:u w:val="single"/>
                              </w:rPr>
                              <w:br/>
                            </w:r>
                            <w:r>
                              <w:rPr>
                                <w:rFonts w:ascii="Arial" w:hAnsi="Arial" w:cs="Arial"/>
                                <w:b/>
                                <w:szCs w:val="20"/>
                              </w:rPr>
                              <w:t>TEMA: “Alteraciones en los alimentos”</w:t>
                            </w:r>
                          </w:p>
                          <w:p w14:paraId="18EC2943" w14:textId="77777777" w:rsidR="003C6B29" w:rsidRDefault="003C6B29" w:rsidP="00AC064A">
                            <w:pPr>
                              <w:jc w:val="center"/>
                              <w:rPr>
                                <w:rFonts w:ascii="Arial" w:hAnsi="Arial" w:cs="Arial"/>
                                <w:b/>
                                <w:szCs w:val="20"/>
                              </w:rPr>
                            </w:pPr>
                            <w:r>
                              <w:rPr>
                                <w:rFonts w:ascii="Arial" w:hAnsi="Arial" w:cs="Arial"/>
                                <w:b/>
                                <w:szCs w:val="20"/>
                              </w:rPr>
                              <w:t>Nombre: _________________________________________Curso 4°</w:t>
                            </w:r>
                            <w:proofErr w:type="gramStart"/>
                            <w:r>
                              <w:rPr>
                                <w:rFonts w:ascii="Arial" w:hAnsi="Arial" w:cs="Arial"/>
                                <w:b/>
                                <w:szCs w:val="20"/>
                              </w:rPr>
                              <w:t>D  Fecha</w:t>
                            </w:r>
                            <w:proofErr w:type="gramEnd"/>
                            <w:r>
                              <w:rPr>
                                <w:rFonts w:ascii="Arial" w:hAnsi="Arial" w:cs="Arial"/>
                                <w:b/>
                                <w:szCs w:val="20"/>
                              </w:rPr>
                              <w:t>: ____/____/2020</w:t>
                            </w:r>
                          </w:p>
                          <w:p w14:paraId="36F7AFDB" w14:textId="77777777" w:rsidR="003C6B29" w:rsidRDefault="003C6B29" w:rsidP="00AC064A">
                            <w:pPr>
                              <w:rPr>
                                <w:rFonts w:ascii="Arial" w:hAnsi="Arial" w:cs="Arial"/>
                                <w:b/>
                                <w:szCs w:val="20"/>
                              </w:rPr>
                            </w:pPr>
                            <w:r>
                              <w:rPr>
                                <w:rFonts w:ascii="Arial" w:hAnsi="Arial" w:cs="Arial"/>
                                <w:b/>
                                <w:szCs w:val="20"/>
                              </w:rPr>
                              <w:t xml:space="preserve">Objetivos: </w:t>
                            </w:r>
                          </w:p>
                          <w:p w14:paraId="57222718" w14:textId="77777777"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Conocer las principales alteraciones que sufren los alimentos y sus causas</w:t>
                            </w:r>
                          </w:p>
                          <w:p w14:paraId="5442A8F2" w14:textId="77777777"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Identificar las alteraciones producidas en los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03392317" id="Rectángulo: esquinas redondeadas 14" o:spid="_x0000_s1026" style="position:absolute;margin-left:26pt;margin-top:11.7pt;width:526.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" strokeweight="1.5pt">
                <v:textbox>
                  <w:txbxContent>
                    <w:p w:rsidR="003C6B29" w:rsidRDefault="003C6B29" w:rsidP="00AC064A">
                      <w:pPr>
                        <w:jc w:val="center"/>
                        <w:rPr>
                          <w:rFonts w:ascii="Arial" w:hAnsi="Arial" w:cs="Arial"/>
                          <w:b/>
                          <w:szCs w:val="20"/>
                        </w:rPr>
                      </w:pPr>
                      <w:r>
                        <w:rPr>
                          <w:rFonts w:ascii="Arial" w:hAnsi="Arial" w:cs="Arial"/>
                          <w:b/>
                          <w:sz w:val="28"/>
                          <w:szCs w:val="20"/>
                          <w:u w:val="single"/>
                        </w:rPr>
                        <w:t>GUÍA DE CONSERVACION DE ALIMENTOS II</w:t>
                      </w:r>
                      <w:r>
                        <w:rPr>
                          <w:rFonts w:ascii="Arial" w:hAnsi="Arial" w:cs="Arial"/>
                          <w:b/>
                          <w:sz w:val="28"/>
                          <w:szCs w:val="20"/>
                          <w:u w:val="single"/>
                        </w:rPr>
                        <w:br/>
                      </w:r>
                      <w:r>
                        <w:rPr>
                          <w:rFonts w:ascii="Arial" w:hAnsi="Arial" w:cs="Arial"/>
                          <w:b/>
                          <w:szCs w:val="20"/>
                        </w:rPr>
                        <w:t>TEMA: “Alteraciones en los alimentos”</w:t>
                      </w:r>
                    </w:p>
                    <w:p w:rsidR="003C6B29" w:rsidRDefault="003C6B29" w:rsidP="00AC064A">
                      <w:pPr>
                        <w:jc w:val="center"/>
                        <w:rPr>
                          <w:rFonts w:ascii="Arial" w:hAnsi="Arial" w:cs="Arial"/>
                          <w:b/>
                          <w:szCs w:val="20"/>
                        </w:rPr>
                      </w:pPr>
                      <w:r>
                        <w:rPr>
                          <w:rFonts w:ascii="Arial" w:hAnsi="Arial" w:cs="Arial"/>
                          <w:b/>
                          <w:szCs w:val="20"/>
                        </w:rPr>
                        <w:t>Nombre: _________________________________________Curso 4°</w:t>
                      </w:r>
                      <w:proofErr w:type="gramStart"/>
                      <w:r>
                        <w:rPr>
                          <w:rFonts w:ascii="Arial" w:hAnsi="Arial" w:cs="Arial"/>
                          <w:b/>
                          <w:szCs w:val="20"/>
                        </w:rPr>
                        <w:t>D  Fecha</w:t>
                      </w:r>
                      <w:proofErr w:type="gramEnd"/>
                      <w:r>
                        <w:rPr>
                          <w:rFonts w:ascii="Arial" w:hAnsi="Arial" w:cs="Arial"/>
                          <w:b/>
                          <w:szCs w:val="20"/>
                        </w:rPr>
                        <w:t>: ____/____/2020</w:t>
                      </w:r>
                    </w:p>
                    <w:p w:rsidR="003C6B29" w:rsidRDefault="003C6B29" w:rsidP="00AC064A">
                      <w:pPr>
                        <w:rPr>
                          <w:rFonts w:ascii="Arial" w:hAnsi="Arial" w:cs="Arial"/>
                          <w:b/>
                          <w:szCs w:val="20"/>
                        </w:rPr>
                      </w:pPr>
                      <w:r>
                        <w:rPr>
                          <w:rFonts w:ascii="Arial" w:hAnsi="Arial" w:cs="Arial"/>
                          <w:b/>
                          <w:szCs w:val="20"/>
                        </w:rPr>
                        <w:t xml:space="preserve">Objetivos: </w:t>
                      </w:r>
                    </w:p>
                    <w:p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Conocer las principales alteraciones que sufren los alimentos y sus causas</w:t>
                      </w:r>
                    </w:p>
                    <w:p w:rsidR="003C6B29" w:rsidRPr="008D0862" w:rsidRDefault="003C6B29" w:rsidP="00AC064A">
                      <w:pPr>
                        <w:pStyle w:val="Prrafodelista"/>
                        <w:widowControl w:val="0"/>
                        <w:numPr>
                          <w:ilvl w:val="0"/>
                          <w:numId w:val="20"/>
                        </w:numPr>
                        <w:autoSpaceDE w:val="0"/>
                        <w:autoSpaceDN w:val="0"/>
                        <w:adjustRightInd w:val="0"/>
                        <w:spacing w:after="0" w:line="240" w:lineRule="auto"/>
                        <w:jc w:val="both"/>
                        <w:rPr>
                          <w:rFonts w:ascii="Arial" w:hAnsi="Arial" w:cs="Arial"/>
                          <w:szCs w:val="20"/>
                        </w:rPr>
                      </w:pPr>
                      <w:r>
                        <w:rPr>
                          <w:rFonts w:ascii="Arial" w:eastAsia="Times New Roman" w:hAnsi="Arial" w:cs="Arial"/>
                          <w:color w:val="000000"/>
                          <w:szCs w:val="20"/>
                          <w:lang w:eastAsia="es-ES"/>
                        </w:rPr>
                        <w:t>Identificar las alteraciones producidas en los alimentos</w:t>
                      </w:r>
                    </w:p>
                  </w:txbxContent>
                </v:textbox>
                <w10:wrap type="through"/>
              </v:roundrect>
            </w:pict>
          </mc:Fallback>
        </mc:AlternateContent>
      </w:r>
    </w:p>
    <w:p w14:paraId="7B785689" w14:textId="77777777" w:rsidR="00AC064A" w:rsidRDefault="00AC064A" w:rsidP="00AC064A">
      <w:pPr>
        <w:spacing w:line="240" w:lineRule="auto"/>
        <w:jc w:val="center"/>
        <w:rPr>
          <w:rFonts w:ascii="Arial" w:hAnsi="Arial" w:cs="Arial"/>
          <w:b/>
          <w:sz w:val="20"/>
          <w:szCs w:val="20"/>
        </w:rPr>
      </w:pPr>
    </w:p>
    <w:p w14:paraId="529CC2AD" w14:textId="77777777" w:rsidR="00AC064A" w:rsidRDefault="00AC064A" w:rsidP="00AC064A">
      <w:pPr>
        <w:spacing w:after="0" w:line="240" w:lineRule="auto"/>
        <w:jc w:val="both"/>
        <w:rPr>
          <w:rFonts w:ascii="Arial" w:hAnsi="Arial" w:cs="Arial"/>
          <w:b/>
          <w:sz w:val="20"/>
          <w:szCs w:val="20"/>
        </w:rPr>
      </w:pPr>
      <w:r>
        <w:rPr>
          <w:rFonts w:ascii="Arial" w:hAnsi="Arial" w:cs="Arial"/>
          <w:b/>
          <w:sz w:val="20"/>
          <w:szCs w:val="20"/>
        </w:rPr>
        <w:t>INSTRUCCIONES</w:t>
      </w:r>
    </w:p>
    <w:p w14:paraId="62E538E4"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LEE ATENTAMENTE LA GUIA ENTREGADA</w:t>
      </w:r>
    </w:p>
    <w:p w14:paraId="0EC47F10"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 xml:space="preserve">ELABORA UN VOCABULARIO CON TERMINOS O CONCEPTOS QUE TU NO CONOZCAS </w:t>
      </w:r>
    </w:p>
    <w:p w14:paraId="234B426F"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DESARROLLA LA ACTIVIDAD ENTREGADA AL FINAL DE LA GUIA</w:t>
      </w:r>
    </w:p>
    <w:p w14:paraId="194069F4" w14:textId="77777777" w:rsidR="00AC064A" w:rsidRDefault="00AC064A" w:rsidP="00AC064A">
      <w:pPr>
        <w:numPr>
          <w:ilvl w:val="0"/>
          <w:numId w:val="21"/>
        </w:numPr>
        <w:spacing w:after="0"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9" w:history="1">
        <w:r w:rsidRPr="00C005A2">
          <w:rPr>
            <w:rStyle w:val="Hipervnculo"/>
            <w:rFonts w:ascii="Arial" w:hAnsi="Arial" w:cs="Arial"/>
            <w:b/>
            <w:sz w:val="20"/>
            <w:szCs w:val="20"/>
          </w:rPr>
          <w:t>elaboracioncestarosa@gmail.com</w:t>
        </w:r>
      </w:hyperlink>
    </w:p>
    <w:p w14:paraId="572D7002" w14:textId="77777777" w:rsidR="00186A2E" w:rsidRDefault="00186A2E" w:rsidP="00AC064A">
      <w:pPr>
        <w:shd w:val="clear" w:color="auto" w:fill="FFFFFF"/>
        <w:spacing w:after="150" w:line="240" w:lineRule="auto"/>
        <w:jc w:val="both"/>
      </w:pPr>
    </w:p>
    <w:p w14:paraId="052EE9AD" w14:textId="77777777" w:rsidR="00186A2E" w:rsidRPr="00186A2E" w:rsidRDefault="00186A2E" w:rsidP="00AC064A">
      <w:pPr>
        <w:shd w:val="clear" w:color="auto" w:fill="FFFFFF"/>
        <w:spacing w:after="150" w:line="240" w:lineRule="auto"/>
        <w:jc w:val="both"/>
        <w:rPr>
          <w:b/>
          <w:bCs/>
          <w:sz w:val="24"/>
          <w:szCs w:val="24"/>
          <w:u w:val="single"/>
        </w:rPr>
      </w:pPr>
      <w:r w:rsidRPr="00186A2E">
        <w:rPr>
          <w:b/>
          <w:bCs/>
          <w:sz w:val="24"/>
          <w:szCs w:val="24"/>
          <w:u w:val="single"/>
        </w:rPr>
        <w:t>ALTERACION DE LOS ALIMENTOS</w:t>
      </w:r>
    </w:p>
    <w:p w14:paraId="73C7495E"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Un alimento está alterado cuando en él se presentan cambios que limitan su aprovechamiento. El alimento alterado tiene modificadas sus características organolépticas y no son aptos para el consumo, sin que ello suponga siempre que sean peligrosos para la salud. </w:t>
      </w:r>
    </w:p>
    <w:p w14:paraId="3F568BD7"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Según la facilidad con la que se alteran los alimentos los podemos clasificar en: </w:t>
      </w:r>
    </w:p>
    <w:p w14:paraId="763F9822"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b/>
          <w:bCs/>
          <w:sz w:val="24"/>
          <w:szCs w:val="24"/>
        </w:rPr>
        <w:t>• Estables o no perecederos:</w:t>
      </w:r>
      <w:r w:rsidRPr="00186A2E">
        <w:rPr>
          <w:rFonts w:ascii="Arial" w:hAnsi="Arial" w:cs="Arial"/>
          <w:sz w:val="24"/>
          <w:szCs w:val="24"/>
        </w:rPr>
        <w:t xml:space="preserve"> Son aquellos que contienen menos de un 12% de agua libre. Por ejemplo, azúcar, harina, </w:t>
      </w:r>
      <w:r>
        <w:rPr>
          <w:rFonts w:ascii="Arial" w:hAnsi="Arial" w:cs="Arial"/>
          <w:sz w:val="24"/>
          <w:szCs w:val="24"/>
        </w:rPr>
        <w:t>legumbres</w:t>
      </w:r>
      <w:r w:rsidRPr="00186A2E">
        <w:rPr>
          <w:rFonts w:ascii="Arial" w:hAnsi="Arial" w:cs="Arial"/>
          <w:sz w:val="24"/>
          <w:szCs w:val="24"/>
        </w:rPr>
        <w:t xml:space="preserve"> secas</w:t>
      </w:r>
      <w:r>
        <w:rPr>
          <w:rFonts w:ascii="Arial" w:hAnsi="Arial" w:cs="Arial"/>
          <w:sz w:val="24"/>
          <w:szCs w:val="24"/>
        </w:rPr>
        <w:t>, entre otros</w:t>
      </w:r>
    </w:p>
    <w:p w14:paraId="00BC592D"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 • </w:t>
      </w:r>
      <w:proofErr w:type="spellStart"/>
      <w:r w:rsidRPr="00186A2E">
        <w:rPr>
          <w:rFonts w:ascii="Arial" w:hAnsi="Arial" w:cs="Arial"/>
          <w:b/>
          <w:bCs/>
          <w:sz w:val="24"/>
          <w:szCs w:val="24"/>
        </w:rPr>
        <w:t>Semiperecederos</w:t>
      </w:r>
      <w:proofErr w:type="spellEnd"/>
      <w:r w:rsidRPr="00186A2E">
        <w:rPr>
          <w:rFonts w:ascii="Arial" w:hAnsi="Arial" w:cs="Arial"/>
          <w:b/>
          <w:bCs/>
          <w:sz w:val="24"/>
          <w:szCs w:val="24"/>
        </w:rPr>
        <w:t>:</w:t>
      </w:r>
      <w:r w:rsidRPr="00186A2E">
        <w:rPr>
          <w:rFonts w:ascii="Arial" w:hAnsi="Arial" w:cs="Arial"/>
          <w:sz w:val="24"/>
          <w:szCs w:val="24"/>
        </w:rPr>
        <w:t xml:space="preserve"> Contienen menos de un 60% de agua libre o tienen ácidos o azúcares que dificultan el desarrollo microbiano. Es el caso de las pa</w:t>
      </w:r>
      <w:r>
        <w:rPr>
          <w:rFonts w:ascii="Arial" w:hAnsi="Arial" w:cs="Arial"/>
          <w:sz w:val="24"/>
          <w:szCs w:val="24"/>
        </w:rPr>
        <w:t>pas</w:t>
      </w:r>
      <w:r w:rsidRPr="00186A2E">
        <w:rPr>
          <w:rFonts w:ascii="Arial" w:hAnsi="Arial" w:cs="Arial"/>
          <w:sz w:val="24"/>
          <w:szCs w:val="24"/>
        </w:rPr>
        <w:t>, manzanas, nueces sin cáscara,</w:t>
      </w:r>
      <w:r>
        <w:rPr>
          <w:rFonts w:ascii="Arial" w:hAnsi="Arial" w:cs="Arial"/>
          <w:sz w:val="24"/>
          <w:szCs w:val="24"/>
        </w:rPr>
        <w:t xml:space="preserve"> entre otros y si</w:t>
      </w:r>
      <w:r w:rsidRPr="00186A2E">
        <w:rPr>
          <w:rFonts w:ascii="Arial" w:hAnsi="Arial" w:cs="Arial"/>
          <w:sz w:val="24"/>
          <w:szCs w:val="24"/>
        </w:rPr>
        <w:t xml:space="preserve"> se manipulan y conservan de forma adecuada tardan en alterarse </w:t>
      </w:r>
    </w:p>
    <w:p w14:paraId="54B5BA89"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b/>
          <w:bCs/>
          <w:sz w:val="24"/>
          <w:szCs w:val="24"/>
        </w:rPr>
        <w:t>• Perecederos:</w:t>
      </w:r>
      <w:r w:rsidRPr="00186A2E">
        <w:rPr>
          <w:rFonts w:ascii="Arial" w:hAnsi="Arial" w:cs="Arial"/>
          <w:sz w:val="24"/>
          <w:szCs w:val="24"/>
        </w:rPr>
        <w:t xml:space="preserve"> Se alteran con facilidad si no se utilizan procedimientos de conservación específicos. </w:t>
      </w:r>
    </w:p>
    <w:p w14:paraId="5AC1F389"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sz w:val="24"/>
          <w:szCs w:val="24"/>
        </w:rPr>
        <w:t xml:space="preserve">Los agentes que provocan este fenómeno de </w:t>
      </w:r>
      <w:r w:rsidR="00BE3B35" w:rsidRPr="00186A2E">
        <w:rPr>
          <w:rFonts w:ascii="Arial" w:hAnsi="Arial" w:cs="Arial"/>
          <w:sz w:val="24"/>
          <w:szCs w:val="24"/>
        </w:rPr>
        <w:t>alteración</w:t>
      </w:r>
      <w:r w:rsidRPr="00186A2E">
        <w:rPr>
          <w:rFonts w:ascii="Arial" w:hAnsi="Arial" w:cs="Arial"/>
          <w:sz w:val="24"/>
          <w:szCs w:val="24"/>
        </w:rPr>
        <w:t xml:space="preserve"> son principalmente los siguientes: </w:t>
      </w:r>
    </w:p>
    <w:p w14:paraId="5DA8A4F0" w14:textId="77777777" w:rsidR="00186A2E" w:rsidRDefault="00186A2E" w:rsidP="00AC064A">
      <w:pPr>
        <w:shd w:val="clear" w:color="auto" w:fill="FFFFFF"/>
        <w:spacing w:after="150" w:line="240" w:lineRule="auto"/>
        <w:jc w:val="both"/>
        <w:rPr>
          <w:rFonts w:ascii="Arial" w:hAnsi="Arial" w:cs="Arial"/>
          <w:sz w:val="24"/>
          <w:szCs w:val="24"/>
        </w:rPr>
      </w:pPr>
      <w:r w:rsidRPr="00186A2E">
        <w:rPr>
          <w:rFonts w:ascii="Arial" w:hAnsi="Arial" w:cs="Arial"/>
          <w:b/>
          <w:bCs/>
          <w:sz w:val="24"/>
          <w:szCs w:val="24"/>
        </w:rPr>
        <w:t>Agentes físicos:</w:t>
      </w:r>
      <w:r w:rsidRPr="00186A2E">
        <w:rPr>
          <w:rFonts w:ascii="Arial" w:hAnsi="Arial" w:cs="Arial"/>
          <w:sz w:val="24"/>
          <w:szCs w:val="24"/>
        </w:rPr>
        <w:t xml:space="preserve"> son generalmente los atmosféricos, tales como el grado de </w:t>
      </w:r>
      <w:r w:rsidRPr="00BE3B35">
        <w:rPr>
          <w:rFonts w:ascii="Arial" w:hAnsi="Arial" w:cs="Arial"/>
          <w:b/>
          <w:bCs/>
          <w:sz w:val="24"/>
          <w:szCs w:val="24"/>
        </w:rPr>
        <w:t>humedad, actividad del agua, la temperatura y el tiempo</w:t>
      </w:r>
      <w:r w:rsidRPr="00186A2E">
        <w:rPr>
          <w:rFonts w:ascii="Arial" w:hAnsi="Arial" w:cs="Arial"/>
          <w:sz w:val="24"/>
          <w:szCs w:val="24"/>
        </w:rPr>
        <w:t xml:space="preserve">. </w:t>
      </w:r>
    </w:p>
    <w:p w14:paraId="29CC60AF" w14:textId="77777777" w:rsidR="00BE3B35" w:rsidRDefault="00186A2E" w:rsidP="00AC064A">
      <w:p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 xml:space="preserve">Agentes químicos: </w:t>
      </w:r>
      <w:r w:rsidRPr="00186A2E">
        <w:rPr>
          <w:rFonts w:ascii="Arial" w:hAnsi="Arial" w:cs="Arial"/>
          <w:sz w:val="24"/>
          <w:szCs w:val="24"/>
        </w:rPr>
        <w:t xml:space="preserve">el </w:t>
      </w:r>
      <w:r w:rsidRPr="00BE3B35">
        <w:rPr>
          <w:rFonts w:ascii="Arial" w:hAnsi="Arial" w:cs="Arial"/>
          <w:sz w:val="24"/>
          <w:szCs w:val="24"/>
        </w:rPr>
        <w:t>oxígeno</w:t>
      </w:r>
      <w:r w:rsidRPr="00186A2E">
        <w:rPr>
          <w:rFonts w:ascii="Arial" w:hAnsi="Arial" w:cs="Arial"/>
          <w:sz w:val="24"/>
          <w:szCs w:val="24"/>
        </w:rPr>
        <w:t xml:space="preserve"> del aire y la </w:t>
      </w:r>
      <w:r w:rsidRPr="00BE3B35">
        <w:rPr>
          <w:rFonts w:ascii="Arial" w:hAnsi="Arial" w:cs="Arial"/>
          <w:b/>
          <w:bCs/>
          <w:sz w:val="24"/>
          <w:szCs w:val="24"/>
        </w:rPr>
        <w:t>luz</w:t>
      </w:r>
      <w:r w:rsidRPr="00186A2E">
        <w:rPr>
          <w:rFonts w:ascii="Arial" w:hAnsi="Arial" w:cs="Arial"/>
          <w:sz w:val="24"/>
          <w:szCs w:val="24"/>
        </w:rPr>
        <w:t xml:space="preserve">, que provocan fenómenos de oxidación, el </w:t>
      </w:r>
      <w:r w:rsidRPr="00BE3B35">
        <w:rPr>
          <w:rFonts w:ascii="Arial" w:hAnsi="Arial" w:cs="Arial"/>
          <w:b/>
          <w:bCs/>
          <w:sz w:val="24"/>
          <w:szCs w:val="24"/>
        </w:rPr>
        <w:t>pH</w:t>
      </w:r>
      <w:r w:rsidRPr="00186A2E">
        <w:rPr>
          <w:rFonts w:ascii="Arial" w:hAnsi="Arial" w:cs="Arial"/>
          <w:sz w:val="24"/>
          <w:szCs w:val="24"/>
        </w:rPr>
        <w:t xml:space="preserve"> y la </w:t>
      </w:r>
      <w:r w:rsidRPr="00BE3B35">
        <w:rPr>
          <w:rFonts w:ascii="Arial" w:hAnsi="Arial" w:cs="Arial"/>
          <w:b/>
          <w:bCs/>
          <w:sz w:val="24"/>
          <w:szCs w:val="24"/>
        </w:rPr>
        <w:t>acidez.</w:t>
      </w:r>
      <w:r w:rsidRPr="00186A2E">
        <w:rPr>
          <w:rFonts w:ascii="Arial" w:hAnsi="Arial" w:cs="Arial"/>
          <w:sz w:val="24"/>
          <w:szCs w:val="24"/>
        </w:rPr>
        <w:t xml:space="preserve"> </w:t>
      </w:r>
    </w:p>
    <w:p w14:paraId="20A5D6B8" w14:textId="77777777" w:rsidR="00BE3B35" w:rsidRDefault="00186A2E" w:rsidP="00AC064A">
      <w:p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Agentes biológicos:</w:t>
      </w:r>
      <w:r w:rsidRPr="00186A2E">
        <w:rPr>
          <w:rFonts w:ascii="Arial" w:hAnsi="Arial" w:cs="Arial"/>
          <w:sz w:val="24"/>
          <w:szCs w:val="24"/>
        </w:rPr>
        <w:t xml:space="preserve"> es la propia </w:t>
      </w:r>
      <w:r w:rsidRPr="00BE3B35">
        <w:rPr>
          <w:rFonts w:ascii="Arial" w:hAnsi="Arial" w:cs="Arial"/>
          <w:b/>
          <w:bCs/>
          <w:sz w:val="24"/>
          <w:szCs w:val="24"/>
        </w:rPr>
        <w:t>composición del alimento</w:t>
      </w:r>
      <w:r w:rsidRPr="00186A2E">
        <w:rPr>
          <w:rFonts w:ascii="Arial" w:hAnsi="Arial" w:cs="Arial"/>
          <w:sz w:val="24"/>
          <w:szCs w:val="24"/>
        </w:rPr>
        <w:t>, como puede ser el caso de las enzimas propias del producto y las procedentes de las bacterias, levaduras y mohos. También han de considerarse otros agentes como parásitos, roedores</w:t>
      </w:r>
      <w:r w:rsidR="00BE3B35">
        <w:rPr>
          <w:rFonts w:ascii="Arial" w:hAnsi="Arial" w:cs="Arial"/>
          <w:sz w:val="24"/>
          <w:szCs w:val="24"/>
        </w:rPr>
        <w:t>, entre otro</w:t>
      </w:r>
    </w:p>
    <w:p w14:paraId="152B0CB7" w14:textId="77777777" w:rsidR="00BE3B35" w:rsidRPr="00BE3B35" w:rsidRDefault="00BE3B35" w:rsidP="00AC064A">
      <w:pPr>
        <w:shd w:val="clear" w:color="auto" w:fill="FFFFFF"/>
        <w:spacing w:after="150" w:line="240" w:lineRule="auto"/>
        <w:jc w:val="both"/>
        <w:rPr>
          <w:rFonts w:ascii="Arial" w:hAnsi="Arial" w:cs="Arial"/>
          <w:b/>
          <w:bCs/>
          <w:sz w:val="24"/>
          <w:szCs w:val="24"/>
          <w:u w:val="single"/>
        </w:rPr>
      </w:pPr>
      <w:r w:rsidRPr="00BE3B35">
        <w:rPr>
          <w:rFonts w:ascii="Arial" w:hAnsi="Arial" w:cs="Arial"/>
          <w:b/>
          <w:bCs/>
          <w:sz w:val="24"/>
          <w:szCs w:val="24"/>
          <w:u w:val="single"/>
        </w:rPr>
        <w:t>FACTORES QUE INFLUYEN EN EL CRECIMIENTO MICROBIANO</w:t>
      </w:r>
    </w:p>
    <w:p w14:paraId="2F9380FA" w14:textId="77777777" w:rsidR="00BE3B35" w:rsidRDefault="00186A2E" w:rsidP="00AC064A">
      <w:p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FACTORES INTRÍNSECOS</w:t>
      </w:r>
      <w:r w:rsidRPr="00186A2E">
        <w:rPr>
          <w:rFonts w:ascii="Arial" w:hAnsi="Arial" w:cs="Arial"/>
          <w:sz w:val="24"/>
          <w:szCs w:val="24"/>
        </w:rPr>
        <w:t xml:space="preserve"> </w:t>
      </w:r>
    </w:p>
    <w:p w14:paraId="48C7CF03" w14:textId="77777777" w:rsidR="00BE3B35" w:rsidRPr="00BE3B35" w:rsidRDefault="00186A2E" w:rsidP="00BE3B35">
      <w:pPr>
        <w:pStyle w:val="Prrafodelista"/>
        <w:numPr>
          <w:ilvl w:val="0"/>
          <w:numId w:val="23"/>
        </w:num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COMPOSICIÓN DEL ALIMENTO</w:t>
      </w:r>
      <w:r w:rsidRPr="00BE3B35">
        <w:rPr>
          <w:rFonts w:ascii="Arial" w:hAnsi="Arial" w:cs="Arial"/>
          <w:sz w:val="24"/>
          <w:szCs w:val="24"/>
        </w:rPr>
        <w:t xml:space="preserve"> </w:t>
      </w:r>
    </w:p>
    <w:p w14:paraId="345D77EA"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Los alimentos están compuestos por diferentes nutrientes como son los hidratos de carbono, grasas, proteínas, vitaminas y minerales. </w:t>
      </w:r>
    </w:p>
    <w:p w14:paraId="00CE0CFA"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Al ser seres vivos, los microorganismos necesitan nutrientes para poder llevar a cabo sus funciones orgánicas, por lo que los alimentos representan una fuente importante para su crecimiento y desarrollo. </w:t>
      </w:r>
    </w:p>
    <w:p w14:paraId="7BD47270"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Los más apetecibles son:</w:t>
      </w:r>
    </w:p>
    <w:p w14:paraId="2037258E"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Salsas (mayonesa) </w:t>
      </w:r>
    </w:p>
    <w:p w14:paraId="7EA88921"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lastRenderedPageBreak/>
        <w:t xml:space="preserve">- Productos de pastelería (cremas y natas) </w:t>
      </w:r>
    </w:p>
    <w:p w14:paraId="22A1C14F"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Huevos y derivados </w:t>
      </w:r>
    </w:p>
    <w:p w14:paraId="3281B32A"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Carnes y derivados </w:t>
      </w:r>
    </w:p>
    <w:p w14:paraId="34C32654"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Leche y derivados </w:t>
      </w:r>
    </w:p>
    <w:p w14:paraId="3DA236B6"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 Pescado y derivados </w:t>
      </w:r>
    </w:p>
    <w:p w14:paraId="1319C7ED" w14:textId="77777777" w:rsidR="00BE3B35" w:rsidRDefault="00BE3B35" w:rsidP="00BE3B35">
      <w:pPr>
        <w:shd w:val="clear" w:color="auto" w:fill="FFFFFF"/>
        <w:spacing w:after="150" w:line="240" w:lineRule="auto"/>
        <w:jc w:val="both"/>
        <w:rPr>
          <w:rFonts w:ascii="Arial" w:hAnsi="Arial" w:cs="Arial"/>
          <w:sz w:val="24"/>
          <w:szCs w:val="24"/>
        </w:rPr>
      </w:pPr>
      <w:r>
        <w:rPr>
          <w:rFonts w:ascii="Arial" w:hAnsi="Arial" w:cs="Arial"/>
          <w:b/>
          <w:bCs/>
          <w:sz w:val="24"/>
          <w:szCs w:val="24"/>
        </w:rPr>
        <w:t xml:space="preserve">     </w:t>
      </w:r>
      <w:r w:rsidR="00186A2E" w:rsidRPr="00BE3B35">
        <w:rPr>
          <w:rFonts w:ascii="Arial" w:hAnsi="Arial" w:cs="Arial"/>
          <w:b/>
          <w:bCs/>
          <w:sz w:val="24"/>
          <w:szCs w:val="24"/>
        </w:rPr>
        <w:t>b) pH y ACIDEZ</w:t>
      </w:r>
      <w:r w:rsidR="00186A2E" w:rsidRPr="00BE3B35">
        <w:rPr>
          <w:rFonts w:ascii="Arial" w:hAnsi="Arial" w:cs="Arial"/>
          <w:sz w:val="24"/>
          <w:szCs w:val="24"/>
        </w:rPr>
        <w:t xml:space="preserve"> </w:t>
      </w:r>
    </w:p>
    <w:p w14:paraId="5F178079"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El pH mide la acidez de los alimentos. Cada microorganismo tiene un pH de crecimiento óptimo, mínimo y máximo. El rango óptimo oscilaría entre 6,6 – 7,5. </w:t>
      </w:r>
    </w:p>
    <w:p w14:paraId="23A896B3"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En general, la presencia de ácidos en el alimento produce una importante reducción de la supervivencia de los microorganismos. Los ácidos fuertes producen una rápida bajada del pH externo, aunque su presencia en la mayoría de los alimentos es inaceptable. </w:t>
      </w:r>
    </w:p>
    <w:p w14:paraId="15AA045B" w14:textId="77777777" w:rsidR="00BE3B35" w:rsidRPr="00BE3B35" w:rsidRDefault="00186A2E" w:rsidP="00BE3B35">
      <w:pPr>
        <w:pStyle w:val="Prrafodelista"/>
        <w:numPr>
          <w:ilvl w:val="0"/>
          <w:numId w:val="24"/>
        </w:numPr>
        <w:shd w:val="clear" w:color="auto" w:fill="FFFFFF"/>
        <w:spacing w:after="150" w:line="240" w:lineRule="auto"/>
        <w:jc w:val="both"/>
        <w:rPr>
          <w:rFonts w:ascii="Arial" w:hAnsi="Arial" w:cs="Arial"/>
          <w:sz w:val="24"/>
          <w:szCs w:val="24"/>
        </w:rPr>
      </w:pPr>
      <w:r w:rsidRPr="00BE3B35">
        <w:rPr>
          <w:rFonts w:ascii="Arial" w:hAnsi="Arial" w:cs="Arial"/>
          <w:b/>
          <w:bCs/>
          <w:sz w:val="24"/>
          <w:szCs w:val="24"/>
        </w:rPr>
        <w:t xml:space="preserve">ACTIVIDAD DEL AGUA </w:t>
      </w:r>
    </w:p>
    <w:p w14:paraId="3675DACB" w14:textId="77777777" w:rsidR="00BE3B35"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La actividad del agua (</w:t>
      </w:r>
      <w:proofErr w:type="spellStart"/>
      <w:r w:rsidRPr="00BE3B35">
        <w:rPr>
          <w:rFonts w:ascii="Arial" w:hAnsi="Arial" w:cs="Arial"/>
          <w:sz w:val="24"/>
          <w:szCs w:val="24"/>
        </w:rPr>
        <w:t>aw</w:t>
      </w:r>
      <w:proofErr w:type="spellEnd"/>
      <w:r w:rsidRPr="00BE3B35">
        <w:rPr>
          <w:rFonts w:ascii="Arial" w:hAnsi="Arial" w:cs="Arial"/>
          <w:sz w:val="24"/>
          <w:szCs w:val="24"/>
        </w:rPr>
        <w:t xml:space="preserve">) se puede definir como la relación entre el agua libre presente en el alimento respecto al agua total que podría contener a una misma temperatura. Es un parámetro estrechamente ligado a la humedad lo que permite determinar su capacidad de conservación, de propagación microbiana, etc. </w:t>
      </w:r>
    </w:p>
    <w:p w14:paraId="62577F60" w14:textId="77777777" w:rsidR="00B64230"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La deshidratación es un método de conservación de los alimentos basado en la reducción de la actividad del agua. Durante el curado y la salazón, así como en el almíbar y otros alimentos azucarados, son los solutos añadidos los que reducen la actividad del agua. </w:t>
      </w:r>
    </w:p>
    <w:p w14:paraId="51BE79B7" w14:textId="77777777" w:rsidR="00B64230" w:rsidRDefault="00186A2E" w:rsidP="00BE3B35">
      <w:pPr>
        <w:shd w:val="clear" w:color="auto" w:fill="FFFFFF"/>
        <w:spacing w:after="150" w:line="240" w:lineRule="auto"/>
        <w:jc w:val="both"/>
        <w:rPr>
          <w:rFonts w:ascii="Arial" w:hAnsi="Arial" w:cs="Arial"/>
          <w:sz w:val="24"/>
          <w:szCs w:val="24"/>
        </w:rPr>
      </w:pPr>
      <w:r w:rsidRPr="00BE3B35">
        <w:rPr>
          <w:rFonts w:ascii="Arial" w:hAnsi="Arial" w:cs="Arial"/>
          <w:sz w:val="24"/>
          <w:szCs w:val="24"/>
        </w:rPr>
        <w:t xml:space="preserve">Un pequeño descenso en la actividad acuosa es a menudo suficiente para evitar la alteración del alimento, siempre que esta reducción vaya acompañada por otros factores microbianos. Sin embargo, la baja actividad del </w:t>
      </w:r>
      <w:r w:rsidR="00B64230" w:rsidRPr="00BE3B35">
        <w:rPr>
          <w:rFonts w:ascii="Arial" w:hAnsi="Arial" w:cs="Arial"/>
          <w:sz w:val="24"/>
          <w:szCs w:val="24"/>
        </w:rPr>
        <w:t>agua</w:t>
      </w:r>
      <w:r w:rsidRPr="00BE3B35">
        <w:rPr>
          <w:rFonts w:ascii="Arial" w:hAnsi="Arial" w:cs="Arial"/>
          <w:sz w:val="24"/>
          <w:szCs w:val="24"/>
        </w:rPr>
        <w:t xml:space="preserve"> también reduce la tasa de mortalidad de los microorganismos durante tratamientos térmicos. Alteración de los alimentos </w:t>
      </w:r>
    </w:p>
    <w:p w14:paraId="13503447" w14:textId="77777777" w:rsidR="00B64230" w:rsidRDefault="00186A2E" w:rsidP="00BE3B35">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FACTORES EXTRÍNSECOS</w:t>
      </w:r>
      <w:r w:rsidRPr="00BE3B35">
        <w:rPr>
          <w:rFonts w:ascii="Arial" w:hAnsi="Arial" w:cs="Arial"/>
          <w:sz w:val="24"/>
          <w:szCs w:val="24"/>
        </w:rPr>
        <w:t xml:space="preserve"> </w:t>
      </w:r>
    </w:p>
    <w:p w14:paraId="06F2569F" w14:textId="77777777" w:rsidR="00B64230" w:rsidRPr="00B64230" w:rsidRDefault="00186A2E" w:rsidP="00B64230">
      <w:pPr>
        <w:pStyle w:val="Prrafodelista"/>
        <w:numPr>
          <w:ilvl w:val="0"/>
          <w:numId w:val="25"/>
        </w:num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CONCENTRACIÓN DE OXÍGENO</w:t>
      </w:r>
      <w:r w:rsidRPr="00B64230">
        <w:rPr>
          <w:rFonts w:ascii="Arial" w:hAnsi="Arial" w:cs="Arial"/>
          <w:sz w:val="24"/>
          <w:szCs w:val="24"/>
        </w:rPr>
        <w:t xml:space="preserve"> </w:t>
      </w:r>
    </w:p>
    <w:p w14:paraId="19F1C889"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La concentración de oxígeno es un importante factor selectivo en todos los ambientes, incluidos los alimentos, que influye en los tipos de microorganismos presentes y en su metabolismo. </w:t>
      </w:r>
    </w:p>
    <w:p w14:paraId="6BA70124"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Relacionado con ello, se habla de tres tipos de organismos: </w:t>
      </w:r>
    </w:p>
    <w:p w14:paraId="00E3A5F6"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Aerobios:</w:t>
      </w:r>
      <w:r w:rsidRPr="00B64230">
        <w:rPr>
          <w:rFonts w:ascii="Arial" w:hAnsi="Arial" w:cs="Arial"/>
          <w:sz w:val="24"/>
          <w:szCs w:val="24"/>
        </w:rPr>
        <w:t xml:space="preserve"> aquellos que requieren la presencia de oxígeno para crecer </w:t>
      </w:r>
    </w:p>
    <w:p w14:paraId="386286CA"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Anaerobios:</w:t>
      </w:r>
      <w:r w:rsidRPr="00B64230">
        <w:rPr>
          <w:rFonts w:ascii="Arial" w:hAnsi="Arial" w:cs="Arial"/>
          <w:sz w:val="24"/>
          <w:szCs w:val="24"/>
        </w:rPr>
        <w:t xml:space="preserve"> aquellos que no crecen en presencia de oxígeno </w:t>
      </w:r>
    </w:p>
    <w:p w14:paraId="36D9C49B"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Facultativos:</w:t>
      </w:r>
      <w:r w:rsidRPr="00B64230">
        <w:rPr>
          <w:rFonts w:ascii="Arial" w:hAnsi="Arial" w:cs="Arial"/>
          <w:sz w:val="24"/>
          <w:szCs w:val="24"/>
        </w:rPr>
        <w:t xml:space="preserve"> los que pueden crecer tanto en presencia como en ausencia de oxígeno </w:t>
      </w:r>
    </w:p>
    <w:p w14:paraId="5B584FB7" w14:textId="77777777" w:rsidR="00B64230" w:rsidRPr="00B64230" w:rsidRDefault="00186A2E" w:rsidP="00B64230">
      <w:pPr>
        <w:pStyle w:val="Prrafodelista"/>
        <w:numPr>
          <w:ilvl w:val="0"/>
          <w:numId w:val="25"/>
        </w:num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TEMPERATURA</w:t>
      </w:r>
      <w:r w:rsidRPr="00B64230">
        <w:rPr>
          <w:rFonts w:ascii="Arial" w:hAnsi="Arial" w:cs="Arial"/>
          <w:sz w:val="24"/>
          <w:szCs w:val="24"/>
        </w:rPr>
        <w:t xml:space="preserve"> </w:t>
      </w:r>
    </w:p>
    <w:p w14:paraId="65F6FE6A"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La temperatura es uno de los factores que más puede condicionar su crecimiento. Un alto porcentaje de los microorganismos se desarrolla entre los 5 °C y los 60 °C, siendo su temperatura óptima de crecimiento los 37°C. </w:t>
      </w:r>
    </w:p>
    <w:p w14:paraId="4F8B07AB"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Por ello, los alimentos habrá que mantenerlos bien por debajo o bien por encima de las temperaturas de desarrollo bacteriano. Por encima de los 100 °C los microorganismos empiezan a morir, mientras que si se sitúan por debajo de 0°C no </w:t>
      </w:r>
      <w:r w:rsidR="00B64230" w:rsidRPr="00B64230">
        <w:rPr>
          <w:rFonts w:ascii="Arial" w:hAnsi="Arial" w:cs="Arial"/>
          <w:sz w:val="24"/>
          <w:szCs w:val="24"/>
        </w:rPr>
        <w:t>mueren,</w:t>
      </w:r>
      <w:r w:rsidRPr="00B64230">
        <w:rPr>
          <w:rFonts w:ascii="Arial" w:hAnsi="Arial" w:cs="Arial"/>
          <w:sz w:val="24"/>
          <w:szCs w:val="24"/>
        </w:rPr>
        <w:t xml:space="preserve"> pero el crecimiento queda inhibido. Las temperaturas de refrigeración, entre </w:t>
      </w:r>
      <w:r w:rsidR="00B64230">
        <w:rPr>
          <w:rFonts w:ascii="Arial" w:hAnsi="Arial" w:cs="Arial"/>
          <w:sz w:val="24"/>
          <w:szCs w:val="24"/>
        </w:rPr>
        <w:t>0</w:t>
      </w:r>
      <w:r w:rsidRPr="00B64230">
        <w:rPr>
          <w:rFonts w:ascii="Arial" w:hAnsi="Arial" w:cs="Arial"/>
          <w:sz w:val="24"/>
          <w:szCs w:val="24"/>
        </w:rPr>
        <w:t xml:space="preserve">°C y </w:t>
      </w:r>
      <w:r w:rsidR="00B64230">
        <w:rPr>
          <w:rFonts w:ascii="Arial" w:hAnsi="Arial" w:cs="Arial"/>
          <w:sz w:val="24"/>
          <w:szCs w:val="24"/>
        </w:rPr>
        <w:t>5</w:t>
      </w:r>
      <w:r w:rsidRPr="00B64230">
        <w:rPr>
          <w:rFonts w:ascii="Arial" w:hAnsi="Arial" w:cs="Arial"/>
          <w:sz w:val="24"/>
          <w:szCs w:val="24"/>
        </w:rPr>
        <w:t xml:space="preserve">°C, son relativamente seguras. </w:t>
      </w:r>
    </w:p>
    <w:p w14:paraId="23B1F8D3"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sz w:val="24"/>
          <w:szCs w:val="24"/>
        </w:rPr>
        <w:t xml:space="preserve">Es importante conocer cómo se comportan los microorganismos, en relación con las temperaturas de los alimentos: </w:t>
      </w:r>
    </w:p>
    <w:p w14:paraId="7DA377FD"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Choque de frío:</w:t>
      </w:r>
      <w:r w:rsidRPr="00B64230">
        <w:rPr>
          <w:rFonts w:ascii="Arial" w:hAnsi="Arial" w:cs="Arial"/>
          <w:sz w:val="24"/>
          <w:szCs w:val="24"/>
        </w:rPr>
        <w:t xml:space="preserve"> cuando un alimento se enfría rápidamente, muchos microorganismos que normalmente resistirían la temperatura de </w:t>
      </w:r>
      <w:r w:rsidR="00B64230" w:rsidRPr="00B64230">
        <w:rPr>
          <w:rFonts w:ascii="Arial" w:hAnsi="Arial" w:cs="Arial"/>
          <w:sz w:val="24"/>
          <w:szCs w:val="24"/>
        </w:rPr>
        <w:t>refrigeración</w:t>
      </w:r>
      <w:r w:rsidRPr="00B64230">
        <w:rPr>
          <w:rFonts w:ascii="Arial" w:hAnsi="Arial" w:cs="Arial"/>
          <w:sz w:val="24"/>
          <w:szCs w:val="24"/>
        </w:rPr>
        <w:t xml:space="preserve"> mueren como consecuencia de ello. A baja temperatura las rutas metabólicas de los microorganismos se ven alteradas. </w:t>
      </w:r>
    </w:p>
    <w:p w14:paraId="033F0DBD" w14:textId="77777777" w:rsidR="00B64230"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t>Congelación:</w:t>
      </w:r>
      <w:r w:rsidRPr="00B64230">
        <w:rPr>
          <w:rFonts w:ascii="Arial" w:hAnsi="Arial" w:cs="Arial"/>
          <w:sz w:val="24"/>
          <w:szCs w:val="24"/>
        </w:rPr>
        <w:t xml:space="preserve"> las temperaturas de congelación pueden variar desde la que se obtiene en un congelador casero (sobre -15°C) hasta las de un sistema de congelación potente (hasta -80°C). La congelación detiene el crecimiento de todos los microorganismos. </w:t>
      </w:r>
    </w:p>
    <w:p w14:paraId="24FEC3A2" w14:textId="77777777" w:rsidR="00820F24" w:rsidRDefault="00186A2E" w:rsidP="00B64230">
      <w:pPr>
        <w:shd w:val="clear" w:color="auto" w:fill="FFFFFF"/>
        <w:spacing w:after="150" w:line="240" w:lineRule="auto"/>
        <w:jc w:val="both"/>
        <w:rPr>
          <w:rFonts w:ascii="Arial" w:hAnsi="Arial" w:cs="Arial"/>
          <w:sz w:val="24"/>
          <w:szCs w:val="24"/>
        </w:rPr>
      </w:pPr>
      <w:r w:rsidRPr="00B64230">
        <w:rPr>
          <w:rFonts w:ascii="Arial" w:hAnsi="Arial" w:cs="Arial"/>
          <w:b/>
          <w:bCs/>
          <w:sz w:val="24"/>
          <w:szCs w:val="24"/>
        </w:rPr>
        <w:lastRenderedPageBreak/>
        <w:t>Altas temperaturas:</w:t>
      </w:r>
      <w:r w:rsidRPr="00B64230">
        <w:rPr>
          <w:rFonts w:ascii="Arial" w:hAnsi="Arial" w:cs="Arial"/>
          <w:sz w:val="24"/>
          <w:szCs w:val="24"/>
        </w:rPr>
        <w:t xml:space="preserve"> las temperaturas superiores a las de crecimiento óptimo producen inevitablemente la muerte </w:t>
      </w:r>
      <w:r w:rsidR="00820F24">
        <w:rPr>
          <w:rFonts w:ascii="Arial" w:hAnsi="Arial" w:cs="Arial"/>
          <w:sz w:val="24"/>
          <w:szCs w:val="24"/>
        </w:rPr>
        <w:t>del</w:t>
      </w:r>
      <w:r w:rsidR="00820F24" w:rsidRPr="00B64230">
        <w:rPr>
          <w:rFonts w:ascii="Arial" w:hAnsi="Arial" w:cs="Arial"/>
          <w:sz w:val="24"/>
          <w:szCs w:val="24"/>
        </w:rPr>
        <w:t xml:space="preserve"> microorganismo</w:t>
      </w:r>
      <w:r w:rsidRPr="00B64230">
        <w:rPr>
          <w:rFonts w:ascii="Arial" w:hAnsi="Arial" w:cs="Arial"/>
          <w:sz w:val="24"/>
          <w:szCs w:val="24"/>
        </w:rPr>
        <w:t xml:space="preserve"> o le producen lesiones subletales. Las células lesionadas pueden permanecer viables, pero son incapaces de multiplicarse hasta que la lesión haya sido reparada. </w:t>
      </w:r>
    </w:p>
    <w:p w14:paraId="5CA3EBA1" w14:textId="77777777" w:rsidR="00820F24" w:rsidRPr="00820F24" w:rsidRDefault="00186A2E" w:rsidP="00820F24">
      <w:pPr>
        <w:pStyle w:val="Prrafodelista"/>
        <w:numPr>
          <w:ilvl w:val="0"/>
          <w:numId w:val="25"/>
        </w:num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HUMEDAD</w:t>
      </w:r>
      <w:r w:rsidRPr="00820F24">
        <w:rPr>
          <w:rFonts w:ascii="Arial" w:hAnsi="Arial" w:cs="Arial"/>
          <w:sz w:val="24"/>
          <w:szCs w:val="24"/>
        </w:rPr>
        <w:t xml:space="preserve"> </w:t>
      </w:r>
    </w:p>
    <w:p w14:paraId="17935ECD"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sz w:val="24"/>
          <w:szCs w:val="24"/>
        </w:rPr>
        <w:t xml:space="preserve">Normalmente, las bacterias se desarrollan mejor cuanto mayor sea el grado de humedad. Por lo tanto, habrá que tener un grado de humedad bajo en las instalaciones, y también, secar los utensilios adecuadamente para que las bacterias no proliferen. </w:t>
      </w:r>
    </w:p>
    <w:p w14:paraId="0BA893C0"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sz w:val="24"/>
          <w:szCs w:val="24"/>
        </w:rPr>
        <w:t xml:space="preserve">Las manos de los manipuladores son una importante vía de contaminación, por lo que habrá que realizar también un buen secado. </w:t>
      </w:r>
    </w:p>
    <w:p w14:paraId="5D38E5D8" w14:textId="77777777" w:rsidR="00820F24" w:rsidRPr="00820F24" w:rsidRDefault="00820F24" w:rsidP="00820F24">
      <w:pPr>
        <w:shd w:val="clear" w:color="auto" w:fill="FFFFFF"/>
        <w:spacing w:after="150" w:line="240" w:lineRule="auto"/>
        <w:jc w:val="both"/>
        <w:rPr>
          <w:rFonts w:ascii="Arial" w:hAnsi="Arial" w:cs="Arial"/>
          <w:b/>
          <w:bCs/>
          <w:sz w:val="24"/>
          <w:szCs w:val="24"/>
          <w:u w:val="single"/>
        </w:rPr>
      </w:pPr>
      <w:r w:rsidRPr="00820F24">
        <w:rPr>
          <w:rFonts w:ascii="Arial" w:hAnsi="Arial" w:cs="Arial"/>
          <w:b/>
          <w:bCs/>
          <w:sz w:val="24"/>
          <w:szCs w:val="24"/>
          <w:u w:val="single"/>
        </w:rPr>
        <w:t>TIPOS DE MICROORGANISMOS</w:t>
      </w:r>
    </w:p>
    <w:p w14:paraId="6AD6790A"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Beneficiosos:</w:t>
      </w:r>
      <w:r w:rsidRPr="00820F24">
        <w:rPr>
          <w:rFonts w:ascii="Arial" w:hAnsi="Arial" w:cs="Arial"/>
          <w:sz w:val="24"/>
          <w:szCs w:val="24"/>
        </w:rPr>
        <w:t xml:space="preserve"> son microorganismos usados en la fabricación de algunos productos como puede ser el caso de las bacterias ácido-lácticas en la elaboración de yogures, quesos o mantequilla. </w:t>
      </w:r>
    </w:p>
    <w:p w14:paraId="40EE7237" w14:textId="77777777" w:rsidR="00820F24"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Alterantes:</w:t>
      </w:r>
      <w:r w:rsidRPr="00820F24">
        <w:rPr>
          <w:rFonts w:ascii="Arial" w:hAnsi="Arial" w:cs="Arial"/>
          <w:sz w:val="24"/>
          <w:szCs w:val="24"/>
        </w:rPr>
        <w:t xml:space="preserve"> los microorganismos alterantes modifican la apariencia del alimento, provocando malos olores o sabores, o cambiando el color </w:t>
      </w:r>
      <w:proofErr w:type="gramStart"/>
      <w:r w:rsidRPr="00820F24">
        <w:rPr>
          <w:rFonts w:ascii="Arial" w:hAnsi="Arial" w:cs="Arial"/>
          <w:sz w:val="24"/>
          <w:szCs w:val="24"/>
        </w:rPr>
        <w:t>del mismo</w:t>
      </w:r>
      <w:proofErr w:type="gramEnd"/>
      <w:r w:rsidRPr="00820F24">
        <w:rPr>
          <w:rFonts w:ascii="Arial" w:hAnsi="Arial" w:cs="Arial"/>
          <w:sz w:val="24"/>
          <w:szCs w:val="24"/>
        </w:rPr>
        <w:t xml:space="preserve">. En este caso, el alimento no tiene porqué ser dañino para el consumidor. </w:t>
      </w:r>
    </w:p>
    <w:p w14:paraId="16A06BF1" w14:textId="77777777" w:rsidR="00AC064A" w:rsidRDefault="00186A2E" w:rsidP="00820F24">
      <w:pPr>
        <w:shd w:val="clear" w:color="auto" w:fill="FFFFFF"/>
        <w:spacing w:after="150" w:line="240" w:lineRule="auto"/>
        <w:jc w:val="both"/>
        <w:rPr>
          <w:rFonts w:ascii="Arial" w:hAnsi="Arial" w:cs="Arial"/>
          <w:sz w:val="24"/>
          <w:szCs w:val="24"/>
        </w:rPr>
      </w:pPr>
      <w:r w:rsidRPr="00820F24">
        <w:rPr>
          <w:rFonts w:ascii="Arial" w:hAnsi="Arial" w:cs="Arial"/>
          <w:b/>
          <w:bCs/>
          <w:sz w:val="24"/>
          <w:szCs w:val="24"/>
        </w:rPr>
        <w:t>Patógenos:</w:t>
      </w:r>
      <w:r w:rsidRPr="00820F24">
        <w:rPr>
          <w:rFonts w:ascii="Arial" w:hAnsi="Arial" w:cs="Arial"/>
          <w:sz w:val="24"/>
          <w:szCs w:val="24"/>
        </w:rPr>
        <w:t xml:space="preserve"> los microorganismos patógenos resultan los más peligrosos, ya que no modifican el </w:t>
      </w:r>
      <w:r w:rsidR="00820F24" w:rsidRPr="00820F24">
        <w:rPr>
          <w:rFonts w:ascii="Arial" w:hAnsi="Arial" w:cs="Arial"/>
          <w:sz w:val="24"/>
          <w:szCs w:val="24"/>
        </w:rPr>
        <w:t>alimento,</w:t>
      </w:r>
      <w:r w:rsidRPr="00820F24">
        <w:rPr>
          <w:rFonts w:ascii="Arial" w:hAnsi="Arial" w:cs="Arial"/>
          <w:sz w:val="24"/>
          <w:szCs w:val="24"/>
        </w:rPr>
        <w:t xml:space="preserve"> aunque lo contaminen, por lo que al consumirlo se producen las toxiinfecciones.</w:t>
      </w:r>
    </w:p>
    <w:p w14:paraId="2359CCBA" w14:textId="77777777" w:rsidR="00820F24" w:rsidRDefault="00820F24" w:rsidP="00820F24">
      <w:pPr>
        <w:shd w:val="clear" w:color="auto" w:fill="FFFFFF"/>
        <w:spacing w:after="150" w:line="240" w:lineRule="auto"/>
        <w:jc w:val="both"/>
        <w:rPr>
          <w:rFonts w:ascii="Arial" w:hAnsi="Arial" w:cs="Arial"/>
          <w:b/>
          <w:bCs/>
          <w:sz w:val="24"/>
          <w:szCs w:val="24"/>
          <w:u w:val="single"/>
        </w:rPr>
      </w:pPr>
      <w:r w:rsidRPr="00820F24">
        <w:rPr>
          <w:rFonts w:ascii="Arial" w:hAnsi="Arial" w:cs="Arial"/>
          <w:b/>
          <w:bCs/>
          <w:sz w:val="24"/>
          <w:szCs w:val="24"/>
          <w:u w:val="single"/>
        </w:rPr>
        <w:t>ACTIVIDAD</w:t>
      </w:r>
    </w:p>
    <w:p w14:paraId="470FBCAF" w14:textId="77777777" w:rsidR="00820F24" w:rsidRDefault="00820F24" w:rsidP="00820F24">
      <w:pPr>
        <w:pStyle w:val="Prrafodelista"/>
        <w:numPr>
          <w:ilvl w:val="0"/>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Lee atentamente la guía y responde las siguientes preguntas</w:t>
      </w:r>
    </w:p>
    <w:p w14:paraId="41C6597E" w14:textId="77777777" w:rsidR="00820F24" w:rsidRDefault="00820F24" w:rsidP="00820F24">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Completa la siguiente tabla e identifica a grupo pertenecen</w:t>
      </w:r>
      <w:r w:rsidR="00CE6C15">
        <w:rPr>
          <w:rFonts w:ascii="Arial" w:eastAsia="Times New Roman" w:hAnsi="Arial" w:cs="Arial"/>
          <w:color w:val="333333"/>
          <w:sz w:val="24"/>
          <w:szCs w:val="24"/>
          <w:lang w:eastAsia="es-CL"/>
        </w:rPr>
        <w:t xml:space="preserve"> (PERCEDERO, SEMIPERECEDERO Y NO PERECEDERO)</w:t>
      </w:r>
      <w:r>
        <w:rPr>
          <w:rFonts w:ascii="Arial" w:eastAsia="Times New Roman" w:hAnsi="Arial" w:cs="Arial"/>
          <w:color w:val="333333"/>
          <w:sz w:val="24"/>
          <w:szCs w:val="24"/>
          <w:lang w:eastAsia="es-CL"/>
        </w:rPr>
        <w:t xml:space="preserve"> los siguientes alimentos</w:t>
      </w:r>
      <w:r w:rsidR="00CE6C15">
        <w:rPr>
          <w:rFonts w:ascii="Arial" w:eastAsia="Times New Roman" w:hAnsi="Arial" w:cs="Arial"/>
          <w:color w:val="333333"/>
          <w:sz w:val="24"/>
          <w:szCs w:val="24"/>
          <w:lang w:eastAsia="es-CL"/>
        </w:rPr>
        <w:t xml:space="preserve"> e indica dos ejemplos </w:t>
      </w:r>
      <w:r w:rsidR="006D4867">
        <w:rPr>
          <w:rFonts w:ascii="Arial" w:eastAsia="Times New Roman" w:hAnsi="Arial" w:cs="Arial"/>
          <w:color w:val="333333"/>
          <w:sz w:val="24"/>
          <w:szCs w:val="24"/>
          <w:lang w:eastAsia="es-CL"/>
        </w:rPr>
        <w:t>más</w:t>
      </w:r>
      <w:r w:rsidR="00CE6C15">
        <w:rPr>
          <w:rFonts w:ascii="Arial" w:eastAsia="Times New Roman" w:hAnsi="Arial" w:cs="Arial"/>
          <w:color w:val="333333"/>
          <w:sz w:val="24"/>
          <w:szCs w:val="24"/>
          <w:lang w:eastAsia="es-CL"/>
        </w:rPr>
        <w:t xml:space="preserve"> del mismo grupo</w:t>
      </w:r>
    </w:p>
    <w:tbl>
      <w:tblPr>
        <w:tblStyle w:val="Tablaconcuadrcula"/>
        <w:tblW w:w="0" w:type="auto"/>
        <w:tblLook w:val="04A0" w:firstRow="1" w:lastRow="0" w:firstColumn="1" w:lastColumn="0" w:noHBand="0" w:noVBand="1"/>
      </w:tblPr>
      <w:tblGrid>
        <w:gridCol w:w="3599"/>
        <w:gridCol w:w="3599"/>
        <w:gridCol w:w="3599"/>
      </w:tblGrid>
      <w:tr w:rsidR="006D4867" w14:paraId="2A4F23D4" w14:textId="77777777" w:rsidTr="00CE6C15">
        <w:tc>
          <w:tcPr>
            <w:tcW w:w="3599" w:type="dxa"/>
          </w:tcPr>
          <w:p w14:paraId="71642165" w14:textId="77777777" w:rsidR="00CE6C15" w:rsidRDefault="00CE6C15" w:rsidP="00B304A7">
            <w:pPr>
              <w:spacing w:after="150"/>
              <w:jc w:val="center"/>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ALIMENTO</w:t>
            </w:r>
          </w:p>
        </w:tc>
        <w:tc>
          <w:tcPr>
            <w:tcW w:w="3599" w:type="dxa"/>
          </w:tcPr>
          <w:p w14:paraId="29620BBD" w14:textId="77777777" w:rsidR="00CE6C15" w:rsidRDefault="00CE6C15" w:rsidP="00CE6C15">
            <w:pPr>
              <w:spacing w:after="150"/>
              <w:jc w:val="center"/>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GRUPO</w:t>
            </w:r>
          </w:p>
        </w:tc>
        <w:tc>
          <w:tcPr>
            <w:tcW w:w="3599" w:type="dxa"/>
          </w:tcPr>
          <w:p w14:paraId="316928CE" w14:textId="77777777" w:rsidR="00CE6C15" w:rsidRDefault="00CE6C15" w:rsidP="00CE6C15">
            <w:pPr>
              <w:spacing w:after="150"/>
              <w:jc w:val="center"/>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Ejemplos (2)</w:t>
            </w:r>
          </w:p>
        </w:tc>
      </w:tr>
      <w:tr w:rsidR="006D4867" w14:paraId="3A49D1E0" w14:textId="77777777" w:rsidTr="00CE6C15">
        <w:tc>
          <w:tcPr>
            <w:tcW w:w="3599" w:type="dxa"/>
          </w:tcPr>
          <w:p w14:paraId="391E5050" w14:textId="77777777" w:rsidR="00CE6C15" w:rsidRDefault="00CE6C15" w:rsidP="00820F24">
            <w:pPr>
              <w:spacing w:after="150"/>
              <w:jc w:val="both"/>
              <w:rPr>
                <w:rFonts w:ascii="Arial" w:eastAsia="Times New Roman" w:hAnsi="Arial" w:cs="Arial"/>
                <w:color w:val="333333"/>
                <w:sz w:val="24"/>
                <w:szCs w:val="24"/>
                <w:lang w:eastAsia="es-CL"/>
              </w:rPr>
            </w:pPr>
            <w:r>
              <w:rPr>
                <w:noProof/>
              </w:rPr>
              <w:drawing>
                <wp:inline distT="0" distB="0" distL="0" distR="0" wp14:anchorId="261D0977" wp14:editId="4300D845">
                  <wp:extent cx="2054860" cy="968721"/>
                  <wp:effectExtent l="0" t="0" r="2540" b="3175"/>
                  <wp:docPr id="8" name="Imagen 8" descr="Alimentos no perecederos indispensables frente a situacion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os no perecederos indispensables frente a situaciones d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2086736" cy="983748"/>
                          </a:xfrm>
                          <a:prstGeom prst="rect">
                            <a:avLst/>
                          </a:prstGeom>
                          <a:noFill/>
                          <a:ln>
                            <a:noFill/>
                          </a:ln>
                        </pic:spPr>
                      </pic:pic>
                    </a:graphicData>
                  </a:graphic>
                </wp:inline>
              </w:drawing>
            </w:r>
          </w:p>
        </w:tc>
        <w:tc>
          <w:tcPr>
            <w:tcW w:w="3599" w:type="dxa"/>
          </w:tcPr>
          <w:p w14:paraId="5AFBCDCD" w14:textId="77777777" w:rsidR="00CE6C15" w:rsidRPr="003F037B" w:rsidRDefault="00CE6C15" w:rsidP="00820F24">
            <w:pPr>
              <w:spacing w:after="150"/>
              <w:jc w:val="both"/>
              <w:rPr>
                <w:rFonts w:ascii="Arial" w:eastAsia="Times New Roman" w:hAnsi="Arial" w:cs="Arial"/>
                <w:color w:val="FF0000"/>
                <w:sz w:val="24"/>
                <w:szCs w:val="24"/>
                <w:lang w:eastAsia="es-CL"/>
              </w:rPr>
            </w:pPr>
          </w:p>
        </w:tc>
        <w:tc>
          <w:tcPr>
            <w:tcW w:w="3599" w:type="dxa"/>
          </w:tcPr>
          <w:p w14:paraId="091308EB" w14:textId="77777777" w:rsidR="003F037B" w:rsidRPr="003F037B" w:rsidRDefault="003F037B" w:rsidP="00820F24">
            <w:pPr>
              <w:spacing w:after="150"/>
              <w:jc w:val="both"/>
              <w:rPr>
                <w:rFonts w:ascii="Arial" w:eastAsia="Times New Roman" w:hAnsi="Arial" w:cs="Arial"/>
                <w:color w:val="FF0000"/>
                <w:sz w:val="24"/>
                <w:szCs w:val="24"/>
                <w:lang w:eastAsia="es-CL"/>
              </w:rPr>
            </w:pPr>
          </w:p>
        </w:tc>
      </w:tr>
      <w:tr w:rsidR="006D4867" w14:paraId="33E3D110" w14:textId="77777777" w:rsidTr="00CE6C15">
        <w:tc>
          <w:tcPr>
            <w:tcW w:w="3599" w:type="dxa"/>
          </w:tcPr>
          <w:p w14:paraId="3D054230"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1275B832" wp14:editId="49280392">
                  <wp:extent cx="2054860" cy="887022"/>
                  <wp:effectExtent l="0" t="0" r="2540" b="8890"/>
                  <wp:docPr id="9" name="Imagen 9" descr="Definición de Perecedero » Concepto en Definición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inición de Perecedero » Concepto en Definición AB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9629" cy="914981"/>
                          </a:xfrm>
                          <a:prstGeom prst="rect">
                            <a:avLst/>
                          </a:prstGeom>
                          <a:noFill/>
                          <a:ln>
                            <a:noFill/>
                          </a:ln>
                        </pic:spPr>
                      </pic:pic>
                    </a:graphicData>
                  </a:graphic>
                </wp:inline>
              </w:drawing>
            </w:r>
          </w:p>
        </w:tc>
        <w:tc>
          <w:tcPr>
            <w:tcW w:w="3599" w:type="dxa"/>
          </w:tcPr>
          <w:p w14:paraId="0DC8EDAD" w14:textId="77777777" w:rsidR="00CE6C15" w:rsidRPr="003F037B" w:rsidRDefault="00CE6C15" w:rsidP="00820F24">
            <w:pPr>
              <w:spacing w:after="150"/>
              <w:jc w:val="both"/>
              <w:rPr>
                <w:rFonts w:ascii="Arial" w:eastAsia="Times New Roman" w:hAnsi="Arial" w:cs="Arial"/>
                <w:color w:val="FF0000"/>
                <w:sz w:val="24"/>
                <w:szCs w:val="24"/>
                <w:lang w:eastAsia="es-CL"/>
              </w:rPr>
            </w:pPr>
          </w:p>
        </w:tc>
        <w:tc>
          <w:tcPr>
            <w:tcW w:w="3599" w:type="dxa"/>
          </w:tcPr>
          <w:p w14:paraId="7052CF33" w14:textId="77777777" w:rsidR="003F037B" w:rsidRPr="003F037B" w:rsidRDefault="003F037B" w:rsidP="00820F24">
            <w:pPr>
              <w:spacing w:after="150"/>
              <w:jc w:val="both"/>
              <w:rPr>
                <w:rFonts w:ascii="Arial" w:eastAsia="Times New Roman" w:hAnsi="Arial" w:cs="Arial"/>
                <w:color w:val="FF0000"/>
                <w:sz w:val="24"/>
                <w:szCs w:val="24"/>
                <w:lang w:eastAsia="es-CL"/>
              </w:rPr>
            </w:pPr>
          </w:p>
        </w:tc>
      </w:tr>
      <w:tr w:rsidR="006D4867" w14:paraId="3EB16BEE" w14:textId="77777777" w:rsidTr="00CE6C15">
        <w:tc>
          <w:tcPr>
            <w:tcW w:w="3599" w:type="dxa"/>
          </w:tcPr>
          <w:p w14:paraId="45D81E44"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1F1DD4BA" wp14:editId="5676B17F">
                  <wp:extent cx="2052585" cy="932507"/>
                  <wp:effectExtent l="0" t="0" r="5080" b="1270"/>
                  <wp:docPr id="10" name="Imagen 10" descr="Transporte frigorífico de productos perece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orte frigorífico de productos pereceder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241" cy="939165"/>
                          </a:xfrm>
                          <a:prstGeom prst="rect">
                            <a:avLst/>
                          </a:prstGeom>
                          <a:noFill/>
                          <a:ln>
                            <a:noFill/>
                          </a:ln>
                        </pic:spPr>
                      </pic:pic>
                    </a:graphicData>
                  </a:graphic>
                </wp:inline>
              </w:drawing>
            </w:r>
          </w:p>
        </w:tc>
        <w:tc>
          <w:tcPr>
            <w:tcW w:w="3599" w:type="dxa"/>
          </w:tcPr>
          <w:p w14:paraId="0F0DED2C" w14:textId="77777777" w:rsidR="00CE6C15" w:rsidRPr="003F037B" w:rsidRDefault="00CE6C15" w:rsidP="00820F24">
            <w:pPr>
              <w:spacing w:after="150"/>
              <w:jc w:val="both"/>
              <w:rPr>
                <w:rFonts w:ascii="Arial" w:eastAsia="Times New Roman" w:hAnsi="Arial" w:cs="Arial"/>
                <w:color w:val="FF0000"/>
                <w:sz w:val="24"/>
                <w:szCs w:val="24"/>
                <w:lang w:eastAsia="es-CL"/>
              </w:rPr>
            </w:pPr>
          </w:p>
        </w:tc>
        <w:tc>
          <w:tcPr>
            <w:tcW w:w="3599" w:type="dxa"/>
          </w:tcPr>
          <w:p w14:paraId="24507BFD" w14:textId="77777777" w:rsidR="003F037B" w:rsidRPr="003F037B" w:rsidRDefault="003F037B" w:rsidP="00820F24">
            <w:pPr>
              <w:spacing w:after="150"/>
              <w:jc w:val="both"/>
              <w:rPr>
                <w:rFonts w:ascii="Arial" w:eastAsia="Times New Roman" w:hAnsi="Arial" w:cs="Arial"/>
                <w:color w:val="FF0000"/>
                <w:sz w:val="24"/>
                <w:szCs w:val="24"/>
                <w:lang w:eastAsia="es-CL"/>
              </w:rPr>
            </w:pPr>
          </w:p>
        </w:tc>
      </w:tr>
      <w:tr w:rsidR="006D4867" w14:paraId="1131AEDF" w14:textId="77777777" w:rsidTr="00CE6C15">
        <w:tc>
          <w:tcPr>
            <w:tcW w:w="3599" w:type="dxa"/>
          </w:tcPr>
          <w:p w14:paraId="37866D31"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22842B62" wp14:editId="438104B3">
                  <wp:extent cx="1991360" cy="878186"/>
                  <wp:effectExtent l="0" t="0" r="0" b="0"/>
                  <wp:docPr id="11" name="Imagen 11" descr="SAUCIR DE COCINA: alimentos perecederos,semi perecederos,no pered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UCIR DE COCINA: alimentos perecederos,semi perecederos,no pereder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1842" cy="896039"/>
                          </a:xfrm>
                          <a:prstGeom prst="rect">
                            <a:avLst/>
                          </a:prstGeom>
                          <a:noFill/>
                          <a:ln>
                            <a:noFill/>
                          </a:ln>
                        </pic:spPr>
                      </pic:pic>
                    </a:graphicData>
                  </a:graphic>
                </wp:inline>
              </w:drawing>
            </w:r>
          </w:p>
        </w:tc>
        <w:tc>
          <w:tcPr>
            <w:tcW w:w="3599" w:type="dxa"/>
          </w:tcPr>
          <w:p w14:paraId="3B17C193" w14:textId="77777777" w:rsidR="00CE6C15" w:rsidRPr="003F037B" w:rsidRDefault="00CE6C15" w:rsidP="00820F24">
            <w:pPr>
              <w:spacing w:after="150"/>
              <w:jc w:val="both"/>
              <w:rPr>
                <w:rFonts w:ascii="Arial" w:eastAsia="Times New Roman" w:hAnsi="Arial" w:cs="Arial"/>
                <w:color w:val="FF0000"/>
                <w:sz w:val="24"/>
                <w:szCs w:val="24"/>
                <w:lang w:eastAsia="es-CL"/>
              </w:rPr>
            </w:pPr>
          </w:p>
        </w:tc>
        <w:tc>
          <w:tcPr>
            <w:tcW w:w="3599" w:type="dxa"/>
          </w:tcPr>
          <w:p w14:paraId="1969F6E7" w14:textId="77777777" w:rsidR="003F037B" w:rsidRPr="003F037B" w:rsidRDefault="003F037B" w:rsidP="00820F24">
            <w:pPr>
              <w:spacing w:after="150"/>
              <w:jc w:val="both"/>
              <w:rPr>
                <w:rFonts w:ascii="Arial" w:eastAsia="Times New Roman" w:hAnsi="Arial" w:cs="Arial"/>
                <w:color w:val="FF0000"/>
                <w:sz w:val="24"/>
                <w:szCs w:val="24"/>
                <w:lang w:eastAsia="es-CL"/>
              </w:rPr>
            </w:pPr>
          </w:p>
        </w:tc>
      </w:tr>
      <w:tr w:rsidR="006D4867" w14:paraId="10303F93" w14:textId="77777777" w:rsidTr="00CE6C15">
        <w:tc>
          <w:tcPr>
            <w:tcW w:w="3599" w:type="dxa"/>
          </w:tcPr>
          <w:p w14:paraId="3A0E6845" w14:textId="77777777" w:rsidR="00CE6C15" w:rsidRDefault="00B304A7" w:rsidP="00820F24">
            <w:pPr>
              <w:spacing w:after="150"/>
              <w:jc w:val="both"/>
              <w:rPr>
                <w:rFonts w:ascii="Arial" w:eastAsia="Times New Roman" w:hAnsi="Arial" w:cs="Arial"/>
                <w:color w:val="333333"/>
                <w:sz w:val="24"/>
                <w:szCs w:val="24"/>
                <w:lang w:eastAsia="es-CL"/>
              </w:rPr>
            </w:pPr>
            <w:r>
              <w:rPr>
                <w:noProof/>
              </w:rPr>
              <w:drawing>
                <wp:inline distT="0" distB="0" distL="0" distR="0" wp14:anchorId="479E2669" wp14:editId="19346CC1">
                  <wp:extent cx="1936856" cy="851026"/>
                  <wp:effectExtent l="0" t="0" r="6350" b="6350"/>
                  <wp:docPr id="13" name="Imagen 13" descr="Legumbres: ventajas e ¿inconven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umbres: ventajas e ¿inconvenien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V="1">
                            <a:off x="0" y="0"/>
                            <a:ext cx="2005719" cy="881283"/>
                          </a:xfrm>
                          <a:prstGeom prst="rect">
                            <a:avLst/>
                          </a:prstGeom>
                          <a:noFill/>
                          <a:ln>
                            <a:noFill/>
                          </a:ln>
                        </pic:spPr>
                      </pic:pic>
                    </a:graphicData>
                  </a:graphic>
                </wp:inline>
              </w:drawing>
            </w:r>
          </w:p>
        </w:tc>
        <w:tc>
          <w:tcPr>
            <w:tcW w:w="3599" w:type="dxa"/>
          </w:tcPr>
          <w:p w14:paraId="55C2EEF0" w14:textId="77777777" w:rsidR="00CE6C15" w:rsidRPr="003F037B" w:rsidRDefault="00CE6C15" w:rsidP="00820F24">
            <w:pPr>
              <w:spacing w:after="150"/>
              <w:jc w:val="both"/>
              <w:rPr>
                <w:rFonts w:ascii="Arial" w:eastAsia="Times New Roman" w:hAnsi="Arial" w:cs="Arial"/>
                <w:color w:val="FF0000"/>
                <w:sz w:val="24"/>
                <w:szCs w:val="24"/>
                <w:lang w:eastAsia="es-CL"/>
              </w:rPr>
            </w:pPr>
          </w:p>
        </w:tc>
        <w:tc>
          <w:tcPr>
            <w:tcW w:w="3599" w:type="dxa"/>
          </w:tcPr>
          <w:p w14:paraId="32555F28" w14:textId="77777777" w:rsidR="003F037B" w:rsidRPr="003F037B" w:rsidRDefault="003F037B" w:rsidP="00820F24">
            <w:pPr>
              <w:spacing w:after="150"/>
              <w:jc w:val="both"/>
              <w:rPr>
                <w:rFonts w:ascii="Arial" w:eastAsia="Times New Roman" w:hAnsi="Arial" w:cs="Arial"/>
                <w:color w:val="FF0000"/>
                <w:sz w:val="24"/>
                <w:szCs w:val="24"/>
                <w:lang w:eastAsia="es-CL"/>
              </w:rPr>
            </w:pPr>
          </w:p>
        </w:tc>
      </w:tr>
      <w:tr w:rsidR="006D4867" w14:paraId="34DA026F" w14:textId="77777777" w:rsidTr="00CE6C15">
        <w:tc>
          <w:tcPr>
            <w:tcW w:w="3599" w:type="dxa"/>
          </w:tcPr>
          <w:p w14:paraId="2603AD2A" w14:textId="77777777" w:rsidR="00CE6C15" w:rsidRDefault="006D4867" w:rsidP="00820F24">
            <w:pPr>
              <w:spacing w:after="150"/>
              <w:jc w:val="both"/>
              <w:rPr>
                <w:rFonts w:ascii="Arial" w:eastAsia="Times New Roman" w:hAnsi="Arial" w:cs="Arial"/>
                <w:color w:val="333333"/>
                <w:sz w:val="24"/>
                <w:szCs w:val="24"/>
                <w:lang w:eastAsia="es-CL"/>
              </w:rPr>
            </w:pPr>
            <w:r>
              <w:rPr>
                <w:noProof/>
              </w:rPr>
              <w:lastRenderedPageBreak/>
              <w:drawing>
                <wp:inline distT="0" distB="0" distL="0" distR="0" wp14:anchorId="0B3CDD17" wp14:editId="38FA7EF1">
                  <wp:extent cx="2051341" cy="1073888"/>
                  <wp:effectExtent l="0" t="0" r="6350" b="0"/>
                  <wp:docPr id="16" name="Imagen 16" descr="Los tipos de leche, explicados | Fuertes Con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tipos de leche, explicados | Fuertes Con Lech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3905" cy="1090935"/>
                          </a:xfrm>
                          <a:prstGeom prst="rect">
                            <a:avLst/>
                          </a:prstGeom>
                          <a:noFill/>
                          <a:ln>
                            <a:noFill/>
                          </a:ln>
                        </pic:spPr>
                      </pic:pic>
                    </a:graphicData>
                  </a:graphic>
                </wp:inline>
              </w:drawing>
            </w:r>
          </w:p>
        </w:tc>
        <w:tc>
          <w:tcPr>
            <w:tcW w:w="3599" w:type="dxa"/>
          </w:tcPr>
          <w:p w14:paraId="7616F806" w14:textId="77777777" w:rsidR="00CE6C15" w:rsidRPr="003F037B" w:rsidRDefault="00CE6C15" w:rsidP="00820F24">
            <w:pPr>
              <w:spacing w:after="150"/>
              <w:jc w:val="both"/>
              <w:rPr>
                <w:rFonts w:ascii="Arial" w:eastAsia="Times New Roman" w:hAnsi="Arial" w:cs="Arial"/>
                <w:color w:val="FF0000"/>
                <w:sz w:val="24"/>
                <w:szCs w:val="24"/>
                <w:lang w:eastAsia="es-CL"/>
              </w:rPr>
            </w:pPr>
          </w:p>
        </w:tc>
        <w:tc>
          <w:tcPr>
            <w:tcW w:w="3599" w:type="dxa"/>
          </w:tcPr>
          <w:p w14:paraId="6A36013A" w14:textId="77777777" w:rsidR="003F037B" w:rsidRPr="003F037B" w:rsidRDefault="003F037B" w:rsidP="00820F24">
            <w:pPr>
              <w:spacing w:after="150"/>
              <w:jc w:val="both"/>
              <w:rPr>
                <w:rFonts w:ascii="Arial" w:eastAsia="Times New Roman" w:hAnsi="Arial" w:cs="Arial"/>
                <w:color w:val="FF0000"/>
                <w:sz w:val="24"/>
                <w:szCs w:val="24"/>
                <w:lang w:eastAsia="es-CL"/>
              </w:rPr>
            </w:pPr>
          </w:p>
        </w:tc>
      </w:tr>
      <w:tr w:rsidR="006D4867" w14:paraId="6693338B" w14:textId="77777777" w:rsidTr="00CE6C15">
        <w:tc>
          <w:tcPr>
            <w:tcW w:w="3599" w:type="dxa"/>
          </w:tcPr>
          <w:p w14:paraId="2A9C3989" w14:textId="77777777" w:rsidR="00CE6C15" w:rsidRDefault="006D4867" w:rsidP="00820F24">
            <w:pPr>
              <w:spacing w:after="150"/>
              <w:jc w:val="both"/>
              <w:rPr>
                <w:rFonts w:ascii="Arial" w:eastAsia="Times New Roman" w:hAnsi="Arial" w:cs="Arial"/>
                <w:color w:val="333333"/>
                <w:sz w:val="24"/>
                <w:szCs w:val="24"/>
                <w:lang w:eastAsia="es-CL"/>
              </w:rPr>
            </w:pPr>
            <w:r>
              <w:rPr>
                <w:noProof/>
              </w:rPr>
              <w:drawing>
                <wp:inline distT="0" distB="0" distL="0" distR="0" wp14:anchorId="7CE4B73E" wp14:editId="6D56C19A">
                  <wp:extent cx="2026788" cy="956930"/>
                  <wp:effectExtent l="0" t="0" r="0" b="0"/>
                  <wp:docPr id="17" name="Imagen 17" descr="5 maneras de saber que las papas están en ma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maneras de saber que las papas están en mal esta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8611" cy="981398"/>
                          </a:xfrm>
                          <a:prstGeom prst="rect">
                            <a:avLst/>
                          </a:prstGeom>
                          <a:noFill/>
                          <a:ln>
                            <a:noFill/>
                          </a:ln>
                        </pic:spPr>
                      </pic:pic>
                    </a:graphicData>
                  </a:graphic>
                </wp:inline>
              </w:drawing>
            </w:r>
          </w:p>
        </w:tc>
        <w:tc>
          <w:tcPr>
            <w:tcW w:w="3599" w:type="dxa"/>
          </w:tcPr>
          <w:p w14:paraId="4658151C" w14:textId="77777777" w:rsidR="00CE6C15" w:rsidRPr="003F037B" w:rsidRDefault="00CE6C15" w:rsidP="00820F24">
            <w:pPr>
              <w:spacing w:after="150"/>
              <w:jc w:val="both"/>
              <w:rPr>
                <w:rFonts w:ascii="Arial" w:eastAsia="Times New Roman" w:hAnsi="Arial" w:cs="Arial"/>
                <w:color w:val="FF0000"/>
                <w:sz w:val="24"/>
                <w:szCs w:val="24"/>
                <w:lang w:eastAsia="es-CL"/>
              </w:rPr>
            </w:pPr>
          </w:p>
        </w:tc>
        <w:tc>
          <w:tcPr>
            <w:tcW w:w="3599" w:type="dxa"/>
          </w:tcPr>
          <w:p w14:paraId="3C2EB2EE" w14:textId="77777777" w:rsidR="003F037B" w:rsidRPr="003F037B" w:rsidRDefault="003F037B" w:rsidP="00820F24">
            <w:pPr>
              <w:spacing w:after="150"/>
              <w:jc w:val="both"/>
              <w:rPr>
                <w:rFonts w:ascii="Arial" w:eastAsia="Times New Roman" w:hAnsi="Arial" w:cs="Arial"/>
                <w:color w:val="FF0000"/>
                <w:sz w:val="24"/>
                <w:szCs w:val="24"/>
                <w:lang w:eastAsia="es-CL"/>
              </w:rPr>
            </w:pPr>
          </w:p>
        </w:tc>
      </w:tr>
    </w:tbl>
    <w:p w14:paraId="382D4898" w14:textId="77777777" w:rsidR="00820F24" w:rsidRPr="00820F24" w:rsidRDefault="00820F24" w:rsidP="00820F24">
      <w:pPr>
        <w:shd w:val="clear" w:color="auto" w:fill="FFFFFF"/>
        <w:spacing w:after="150" w:line="240" w:lineRule="auto"/>
        <w:jc w:val="both"/>
        <w:rPr>
          <w:rFonts w:ascii="Arial" w:eastAsia="Times New Roman" w:hAnsi="Arial" w:cs="Arial"/>
          <w:color w:val="333333"/>
          <w:sz w:val="24"/>
          <w:szCs w:val="24"/>
          <w:lang w:eastAsia="es-CL"/>
        </w:rPr>
      </w:pPr>
    </w:p>
    <w:p w14:paraId="3C46B4AE" w14:textId="77777777" w:rsidR="00820F24" w:rsidRDefault="00820F24" w:rsidP="00820F24">
      <w:pPr>
        <w:shd w:val="clear" w:color="auto" w:fill="FFFFFF"/>
        <w:spacing w:after="150" w:line="240" w:lineRule="auto"/>
        <w:jc w:val="both"/>
        <w:rPr>
          <w:rFonts w:ascii="Arial" w:eastAsia="Times New Roman" w:hAnsi="Arial" w:cs="Arial"/>
          <w:color w:val="333333"/>
          <w:sz w:val="24"/>
          <w:szCs w:val="24"/>
          <w:lang w:eastAsia="es-CL"/>
        </w:rPr>
      </w:pPr>
    </w:p>
    <w:p w14:paraId="7F8E394B" w14:textId="77777777" w:rsidR="00820F24" w:rsidRDefault="00262A03" w:rsidP="006D4867">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La temperatura es uno de los factores que podemos controlar para evitar el crecimiento de los microorganismos, ¿Que pasa ellos en los tres rangos que se mostraran a continuación?</w:t>
      </w:r>
    </w:p>
    <w:p w14:paraId="0E38FA65" w14:textId="77777777" w:rsidR="00262A03" w:rsidRDefault="00262A03" w:rsidP="00262A03">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REFRIGERACION (0°-5°C)</w:t>
      </w:r>
    </w:p>
    <w:p w14:paraId="3AEAA9D1" w14:textId="77777777" w:rsidR="00262A03" w:rsidRDefault="00262A03" w:rsidP="00262A03">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COCCION (65°C Y MAS)</w:t>
      </w:r>
      <w:r w:rsidR="00F56676">
        <w:rPr>
          <w:rFonts w:ascii="Arial" w:eastAsia="Times New Roman" w:hAnsi="Arial" w:cs="Arial"/>
          <w:color w:val="333333"/>
          <w:sz w:val="24"/>
          <w:szCs w:val="24"/>
          <w:lang w:eastAsia="es-CL"/>
        </w:rPr>
        <w:t xml:space="preserve"> </w:t>
      </w:r>
    </w:p>
    <w:p w14:paraId="57818872" w14:textId="77777777" w:rsidR="00262A03" w:rsidRPr="00F56676" w:rsidRDefault="00262A03" w:rsidP="00262A03">
      <w:pPr>
        <w:pStyle w:val="Prrafodelista"/>
        <w:numPr>
          <w:ilvl w:val="2"/>
          <w:numId w:val="26"/>
        </w:numPr>
        <w:shd w:val="clear" w:color="auto" w:fill="FFFFFF"/>
        <w:spacing w:after="150" w:line="240" w:lineRule="auto"/>
        <w:jc w:val="both"/>
        <w:rPr>
          <w:rFonts w:ascii="Arial" w:eastAsia="Times New Roman" w:hAnsi="Arial" w:cs="Arial"/>
          <w:color w:val="FF0000"/>
          <w:sz w:val="24"/>
          <w:szCs w:val="24"/>
          <w:lang w:eastAsia="es-CL"/>
        </w:rPr>
      </w:pPr>
      <w:r>
        <w:rPr>
          <w:rFonts w:ascii="Arial" w:eastAsia="Times New Roman" w:hAnsi="Arial" w:cs="Arial"/>
          <w:color w:val="333333"/>
          <w:sz w:val="24"/>
          <w:szCs w:val="24"/>
          <w:lang w:eastAsia="es-CL"/>
        </w:rPr>
        <w:t>CONGELACION (-12°A -18°C)</w:t>
      </w:r>
      <w:r w:rsidR="00F56676">
        <w:rPr>
          <w:rFonts w:ascii="Arial" w:eastAsia="Times New Roman" w:hAnsi="Arial" w:cs="Arial"/>
          <w:color w:val="333333"/>
          <w:sz w:val="24"/>
          <w:szCs w:val="24"/>
          <w:lang w:eastAsia="es-CL"/>
        </w:rPr>
        <w:t xml:space="preserve"> </w:t>
      </w:r>
    </w:p>
    <w:p w14:paraId="1F5C6F3C" w14:textId="77777777" w:rsidR="003C6B29" w:rsidRDefault="003C6B29" w:rsidP="003C6B29">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Existen diferentes tipos de microorganismos, están aquellos que son beneficiosos, otros que alteran nuestro alimento y los patógenos, con respecto a esto:</w:t>
      </w:r>
    </w:p>
    <w:p w14:paraId="382400E7" w14:textId="77777777" w:rsidR="003C6B29" w:rsidRDefault="003C6B29" w:rsidP="003C6B29">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Establece la diferencia que existe entre cada uno de ellos</w:t>
      </w:r>
    </w:p>
    <w:p w14:paraId="584368EC" w14:textId="77777777" w:rsidR="003C6B29" w:rsidRDefault="00492BB0" w:rsidP="003C6B29">
      <w:pPr>
        <w:pStyle w:val="Prrafodelista"/>
        <w:numPr>
          <w:ilvl w:val="2"/>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Nombra tres ejemplos para cada uno de ellos</w:t>
      </w:r>
    </w:p>
    <w:p w14:paraId="2D1CF8C2" w14:textId="77777777" w:rsidR="00492BB0" w:rsidRDefault="00492BB0" w:rsidP="00492BB0">
      <w:pPr>
        <w:pStyle w:val="Prrafodelista"/>
        <w:numPr>
          <w:ilvl w:val="1"/>
          <w:numId w:val="26"/>
        </w:numPr>
        <w:shd w:val="clear" w:color="auto" w:fill="FFFFFF"/>
        <w:spacing w:after="150" w:line="24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Los principales factores externos que permiten el crecimiento de los microorganismos son el oxígeno, la temperatura y la humedad, nombra tres alimentos en donde restringes ese factor</w:t>
      </w:r>
      <w:r w:rsidR="00F56676">
        <w:rPr>
          <w:rFonts w:ascii="Arial" w:eastAsia="Times New Roman" w:hAnsi="Arial" w:cs="Arial"/>
          <w:color w:val="333333"/>
          <w:sz w:val="24"/>
          <w:szCs w:val="24"/>
          <w:lang w:eastAsia="es-CL"/>
        </w:rPr>
        <w:t>, entrega uno o más ejemplos para cada</w:t>
      </w:r>
      <w:r>
        <w:rPr>
          <w:rFonts w:ascii="Arial" w:eastAsia="Times New Roman" w:hAnsi="Arial" w:cs="Arial"/>
          <w:color w:val="333333"/>
          <w:sz w:val="24"/>
          <w:szCs w:val="24"/>
          <w:lang w:eastAsia="es-CL"/>
        </w:rPr>
        <w:t xml:space="preserve"> método de conservación crees </w:t>
      </w:r>
      <w:proofErr w:type="spellStart"/>
      <w:r>
        <w:rPr>
          <w:rFonts w:ascii="Arial" w:eastAsia="Times New Roman" w:hAnsi="Arial" w:cs="Arial"/>
          <w:color w:val="333333"/>
          <w:sz w:val="24"/>
          <w:szCs w:val="24"/>
          <w:lang w:eastAsia="es-CL"/>
        </w:rPr>
        <w:t>tu</w:t>
      </w:r>
      <w:proofErr w:type="spellEnd"/>
      <w:r>
        <w:rPr>
          <w:rFonts w:ascii="Arial" w:eastAsia="Times New Roman" w:hAnsi="Arial" w:cs="Arial"/>
          <w:color w:val="333333"/>
          <w:sz w:val="24"/>
          <w:szCs w:val="24"/>
          <w:lang w:eastAsia="es-CL"/>
        </w:rPr>
        <w:t xml:space="preserve"> que se aplica</w:t>
      </w:r>
    </w:p>
    <w:p w14:paraId="4B7FE7D8" w14:textId="77777777" w:rsidR="00F56676" w:rsidRPr="00F56676" w:rsidRDefault="00F56676" w:rsidP="005C6786">
      <w:pPr>
        <w:pStyle w:val="Prrafodelista"/>
        <w:shd w:val="clear" w:color="auto" w:fill="FFFFFF"/>
        <w:spacing w:after="150" w:line="240" w:lineRule="auto"/>
        <w:ind w:left="1440"/>
        <w:jc w:val="both"/>
        <w:rPr>
          <w:rFonts w:ascii="Arial" w:eastAsia="Times New Roman" w:hAnsi="Arial" w:cs="Arial"/>
          <w:color w:val="FF0000"/>
          <w:sz w:val="24"/>
          <w:szCs w:val="24"/>
          <w:lang w:eastAsia="es-CL"/>
        </w:rPr>
      </w:pPr>
    </w:p>
    <w:p w14:paraId="04EE1A3F" w14:textId="77777777" w:rsidR="00820F24" w:rsidRPr="00820F24" w:rsidRDefault="00820F24" w:rsidP="00820F24">
      <w:pPr>
        <w:shd w:val="clear" w:color="auto" w:fill="FFFFFF"/>
        <w:spacing w:after="150" w:line="240" w:lineRule="auto"/>
        <w:jc w:val="both"/>
        <w:rPr>
          <w:rFonts w:ascii="Arial" w:eastAsia="Times New Roman" w:hAnsi="Arial" w:cs="Arial"/>
          <w:b/>
          <w:bCs/>
          <w:color w:val="333333"/>
          <w:sz w:val="24"/>
          <w:szCs w:val="24"/>
          <w:u w:val="single"/>
          <w:lang w:eastAsia="es-CL"/>
        </w:rPr>
      </w:pPr>
    </w:p>
    <w:sectPr w:rsidR="00820F24" w:rsidRPr="00820F24" w:rsidSect="00820F24">
      <w:pgSz w:w="12247"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65EA" w14:textId="77777777" w:rsidR="00F06A8F" w:rsidRDefault="00F06A8F" w:rsidP="00AC064A">
      <w:pPr>
        <w:spacing w:after="0" w:line="240" w:lineRule="auto"/>
      </w:pPr>
      <w:r>
        <w:separator/>
      </w:r>
    </w:p>
  </w:endnote>
  <w:endnote w:type="continuationSeparator" w:id="0">
    <w:p w14:paraId="15FAD739" w14:textId="77777777" w:rsidR="00F06A8F" w:rsidRDefault="00F06A8F" w:rsidP="00AC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2823" w14:textId="77777777" w:rsidR="00F06A8F" w:rsidRDefault="00F06A8F" w:rsidP="00AC064A">
      <w:pPr>
        <w:spacing w:after="0" w:line="240" w:lineRule="auto"/>
      </w:pPr>
      <w:r>
        <w:separator/>
      </w:r>
    </w:p>
  </w:footnote>
  <w:footnote w:type="continuationSeparator" w:id="0">
    <w:p w14:paraId="3EB5C00A" w14:textId="77777777" w:rsidR="00F06A8F" w:rsidRDefault="00F06A8F" w:rsidP="00AC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B68"/>
    <w:multiLevelType w:val="multilevel"/>
    <w:tmpl w:val="172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D2AE2"/>
    <w:multiLevelType w:val="multilevel"/>
    <w:tmpl w:val="AE7A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54DC2"/>
    <w:multiLevelType w:val="multilevel"/>
    <w:tmpl w:val="B52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61BDB"/>
    <w:multiLevelType w:val="hybridMultilevel"/>
    <w:tmpl w:val="B77CB9AC"/>
    <w:lvl w:ilvl="0" w:tplc="627A366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1BE71F5F"/>
    <w:multiLevelType w:val="multilevel"/>
    <w:tmpl w:val="847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03EA7"/>
    <w:multiLevelType w:val="multilevel"/>
    <w:tmpl w:val="92A4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F7AEF"/>
    <w:multiLevelType w:val="multilevel"/>
    <w:tmpl w:val="092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314DB"/>
    <w:multiLevelType w:val="multilevel"/>
    <w:tmpl w:val="6F06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1761F2"/>
    <w:multiLevelType w:val="multilevel"/>
    <w:tmpl w:val="7D2A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1B7072"/>
    <w:multiLevelType w:val="multilevel"/>
    <w:tmpl w:val="456C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BE0935"/>
    <w:multiLevelType w:val="multilevel"/>
    <w:tmpl w:val="C1B0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2179E"/>
    <w:multiLevelType w:val="hybridMultilevel"/>
    <w:tmpl w:val="5A0CECD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6A0F22"/>
    <w:multiLevelType w:val="hybridMultilevel"/>
    <w:tmpl w:val="035E78AA"/>
    <w:lvl w:ilvl="0" w:tplc="CBE0D99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2DD40CA"/>
    <w:multiLevelType w:val="multilevel"/>
    <w:tmpl w:val="960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B210D"/>
    <w:multiLevelType w:val="hybridMultilevel"/>
    <w:tmpl w:val="6D4C94AC"/>
    <w:lvl w:ilvl="0" w:tplc="0430DD0C">
      <w:start w:val="3"/>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A425F1B"/>
    <w:multiLevelType w:val="multilevel"/>
    <w:tmpl w:val="CD56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424B2"/>
    <w:multiLevelType w:val="multilevel"/>
    <w:tmpl w:val="0AE4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9435D"/>
    <w:multiLevelType w:val="multilevel"/>
    <w:tmpl w:val="F36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CF7AAA"/>
    <w:multiLevelType w:val="multilevel"/>
    <w:tmpl w:val="45CE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7E1326"/>
    <w:multiLevelType w:val="hybridMultilevel"/>
    <w:tmpl w:val="1A627FCC"/>
    <w:lvl w:ilvl="0" w:tplc="0430DD0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BD4750B"/>
    <w:multiLevelType w:val="multilevel"/>
    <w:tmpl w:val="D54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77F89"/>
    <w:multiLevelType w:val="multilevel"/>
    <w:tmpl w:val="05B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FA73CE"/>
    <w:multiLevelType w:val="multilevel"/>
    <w:tmpl w:val="F946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7C6F01AD"/>
    <w:multiLevelType w:val="multilevel"/>
    <w:tmpl w:val="E25A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18"/>
  </w:num>
  <w:num w:numId="4">
    <w:abstractNumId w:val="6"/>
  </w:num>
  <w:num w:numId="5">
    <w:abstractNumId w:val="21"/>
  </w:num>
  <w:num w:numId="6">
    <w:abstractNumId w:val="14"/>
  </w:num>
  <w:num w:numId="7">
    <w:abstractNumId w:val="17"/>
  </w:num>
  <w:num w:numId="8">
    <w:abstractNumId w:val="9"/>
  </w:num>
  <w:num w:numId="9">
    <w:abstractNumId w:val="19"/>
  </w:num>
  <w:num w:numId="10">
    <w:abstractNumId w:val="25"/>
  </w:num>
  <w:num w:numId="11">
    <w:abstractNumId w:val="7"/>
  </w:num>
  <w:num w:numId="12">
    <w:abstractNumId w:val="23"/>
  </w:num>
  <w:num w:numId="13">
    <w:abstractNumId w:val="11"/>
  </w:num>
  <w:num w:numId="14">
    <w:abstractNumId w:val="0"/>
  </w:num>
  <w:num w:numId="15">
    <w:abstractNumId w:val="8"/>
  </w:num>
  <w:num w:numId="16">
    <w:abstractNumId w:val="1"/>
  </w:num>
  <w:num w:numId="17">
    <w:abstractNumId w:val="10"/>
  </w:num>
  <w:num w:numId="18">
    <w:abstractNumId w:val="22"/>
  </w:num>
  <w:num w:numId="19">
    <w:abstractNumId w:val="5"/>
  </w:num>
  <w:num w:numId="20">
    <w:abstractNumId w:val="4"/>
  </w:num>
  <w:num w:numId="21">
    <w:abstractNumId w:val="24"/>
  </w:num>
  <w:num w:numId="22">
    <w:abstractNumId w:val="3"/>
  </w:num>
  <w:num w:numId="23">
    <w:abstractNumId w:val="13"/>
  </w:num>
  <w:num w:numId="24">
    <w:abstractNumId w:val="15"/>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4A"/>
    <w:rsid w:val="00155465"/>
    <w:rsid w:val="00186A2E"/>
    <w:rsid w:val="0024407B"/>
    <w:rsid w:val="00262A03"/>
    <w:rsid w:val="003C6B29"/>
    <w:rsid w:val="003F037B"/>
    <w:rsid w:val="0045771F"/>
    <w:rsid w:val="004866D7"/>
    <w:rsid w:val="00492BB0"/>
    <w:rsid w:val="005C6786"/>
    <w:rsid w:val="00655A91"/>
    <w:rsid w:val="006D4867"/>
    <w:rsid w:val="00820F24"/>
    <w:rsid w:val="0098644E"/>
    <w:rsid w:val="00AC064A"/>
    <w:rsid w:val="00B304A7"/>
    <w:rsid w:val="00B64230"/>
    <w:rsid w:val="00B72D4F"/>
    <w:rsid w:val="00BE3B35"/>
    <w:rsid w:val="00CE1FBD"/>
    <w:rsid w:val="00CE6C15"/>
    <w:rsid w:val="00E82CA5"/>
    <w:rsid w:val="00F05E23"/>
    <w:rsid w:val="00F06A8F"/>
    <w:rsid w:val="00F56676"/>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5989"/>
  <w15:chartTrackingRefBased/>
  <w15:docId w15:val="{26FE8783-5523-4BEE-BF7C-070D367B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064A"/>
    <w:rPr>
      <w:color w:val="0000FF"/>
      <w:u w:val="single"/>
    </w:rPr>
  </w:style>
  <w:style w:type="paragraph" w:styleId="Prrafodelista">
    <w:name w:val="List Paragraph"/>
    <w:basedOn w:val="Normal"/>
    <w:uiPriority w:val="34"/>
    <w:qFormat/>
    <w:rsid w:val="00AC064A"/>
    <w:pPr>
      <w:spacing w:after="200" w:line="276"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AC0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064A"/>
  </w:style>
  <w:style w:type="paragraph" w:styleId="Piedepgina">
    <w:name w:val="footer"/>
    <w:basedOn w:val="Normal"/>
    <w:link w:val="PiedepginaCar"/>
    <w:uiPriority w:val="99"/>
    <w:unhideWhenUsed/>
    <w:rsid w:val="00AC0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064A"/>
  </w:style>
  <w:style w:type="table" w:styleId="Tablaconcuadrcula">
    <w:name w:val="Table Grid"/>
    <w:basedOn w:val="Tablanormal"/>
    <w:uiPriority w:val="39"/>
    <w:rsid w:val="00CE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laboracioncestarosa@gmail.com"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817F-49E5-434D-A53D-310FF72F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6765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Nestor Rivera</cp:lastModifiedBy>
  <cp:revision>2</cp:revision>
  <dcterms:created xsi:type="dcterms:W3CDTF">2020-05-11T13:30:00Z</dcterms:created>
  <dcterms:modified xsi:type="dcterms:W3CDTF">2020-05-11T13:30:00Z</dcterms:modified>
</cp:coreProperties>
</file>